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Title of Proposal</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Description of the Proposal</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Service Area</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Downie, Wayne</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Other Officers/Partners Involved (List Names, Job titles and organisations)</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15/09/2026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Please Detail Here</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Section 3 Legislative Requirements
3.1 Which groups of people do you think will be or potentially could be, impacted by the implementation of this proposal?
(You should consider employees, clients, customers / service users, and any other relevant groups).
In considering the impact of your proposal on people with equality characteristics, you should take into account the fact that the Equality Act 2010 covers:
A. Elimination of discrimination (both direct &amp; indirect), victimisation and harassment. (Will the proposal discriminate? Or help eliminate discrimination?)
B. Promotion of equality of opportunity? (Will your proposal help or hinder the Council with this)
C. Fostering good relations? (Will your proposal help to foster or encourage good relations between those who have different equality characteristics?
Please describe the potential impacts, and how any negative impacts could be mitigated. Some negative impacts may not be capable of mitigation, but the proposal as a whole may still be regarded as a proportionate means of achieving its outcomes.
Age - Older or younger people or a specific age grouping</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Disability - A physical or mental impairment that has a substantial and long term adverse effect on a person’s ability to carry out normal day to day activities. This may be visible or invisible, progressive or recurring.</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Sex - women and men (girls and boys)</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Gender Reassignment - anybody who is proposing to undergo, is undergoing, or has undergone a process (or part of a process) for the purpose of reassigning the person's sex by changing physiological or other attributes of sex.</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Marriage or Civil Partnership - people who are married or in a civil partnership</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Pregnancy and Maternity - (refers to the period after the birth and is linked to maternity leave in the employment context. In the non-work context, protection against maternity discrimination is for 26 weeks after giving birth).</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Race - including colour, nationality, ethnic origins, including minorities (e.g. gypsy travellers, refugees, migrants and asylum seekers)</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Religion or Belief - different religious or philosophical beliefs, customs (including atheists and those
with no aligned belief) e.g. Christianity, Islam, Hindu, pacifism, vegetarianism, gender critical.</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Sexual Orientation - e.g. Lesbian, Gay, Bisexual, Heterosexual</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Please describe the potential impacts, and how any negative impacts could be mitigated.
Some negative impacts may not be capable of mitigation, but the proposal as a whole may still be regarded as proportionate means of achieving its outcomes.
If there is no impact, say so. If the impact is mixed, say, so, explaining how you propose to mitigate negative impacts, where appropriate..
Low and/or No Wealth - enough money to meet basic living costs and pay bills but have no savings to deal with any unexpected spends and no provision for the future.</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Material Deprivation - being unable to access basic goods and services i.e. financial products like life insurance, repair/replace broken electrical goods, warm home, leisure and hobbies</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Area Deprivation - where you live (e.g. rural areas), where you work (e.g. accessibility of transport), see rural proofing guidance</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Socio-Economic Background - social class i.e. parents’ education, employment and income</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Care Experienced People</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Carers - paid and unpaid including family members</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&lt;p&gt;Homelessness&lt;/p&gt;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Addictions and Substance Abuse</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Those Involved Within the Criminal Justice System</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3.3 Consumer Duty
This duty places a legal responsibility on Scottish Borders Council (SBC) to have regard to the matters listed below.
As you have confirmed this applies to strategic matters, you should complete this section
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If there are any negative impacts, do you intend to mitigate these and, if so, how?</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For each of the following Covenant Duties, You should cover these two points:
How is the proposal impacted by the following principles?
If there are any negative impacts, do you intend to mitigate these and, if so, how?
Some negative impacts may not be capable of mitigation, but the proposal as a whole may still be regarded as a proportionate means of achieving its outcomes.
The unique obligations of, and sacrifices made by, the armed forces;
For example:
• Danger
• Geographical Mobility
• Separation from Family
• Service Law
• Unfamiliarity with Civilian Life
• Hours of Work
• Stress</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The principle that it is desirable to remove disadvantages arising for Service people from membership, or former membership, of the armed forces;</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The principle that special provision for Service people may be justified by the effects on such people of membership, or former membership, of the armed forces.</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Non-discrimination Impact and Mitigation</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Best interests of the child as a primary consideration (Article 3) Impact and Mitigation</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Yes</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Right to life, survival and development (Article 6) Impact and Mitigation</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Right to be heard (Article 12) Impact and Mitigation</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Yes</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Other Rights Impact and Mitigation, (Include Article Number)</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Downie, Wayne</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Lead Officer Job Title</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15/09/2026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Downie, Wayne</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15/09/2026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