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Glendinning ELC - Review of Emergency temporary Closure Status - 2026- continuation for one further year</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Report on first review - prepared following the temporary closure of Glendinning Early learning and Childcare provision, aligned to Glendinning Primary School, in April 2025 due to an emergency situation. This report only concerns the Early learning and Childcare Provision at the Primary School which was housed in a temporary unit in the grounds of Glendinning Primary.
emergency health and safety concerns arose in April 2025, Council officers liaised with the parents and carers of children attending the ELC and considered all reasonable options. However, due to the seriousness of the risks identified, officers had no alternative but to close the provision immediately. The temporary Unit housing the ELC was deemed unfit for purpose and presented a significant health and safety risk, making immediate temporary closure the only available option in the circumstances. 
Officers have now undertaken this first review of the emergency temporary closure, as required at least annually under the Council’s ELC Sustainability Policy 2025, and to consider the next steps for the ELC following one year of temporary closure. emergency health and safety concerns arose in April 2025, Council officers liaised with the parents and carers of children attending the ELC and considered all reasonable options. However, due to the seriousness of the risks identified, officers had no alternative but to close the provision immediately. The temporary Unit housing the ELC was deemed unfit for purpose and presented a significant health and safety risk, making immediate temporary closure the only available option in the circumstances. Officers have now undertaken this first review of the emergency temporary closure, as required at least annually under the Council’s ELC Sustainability Policy 2025, and to consider the next steps for the ELC following one year of temporary closure. the report recommends continuing the closure for up to one further year due to need to consider al options re reinstatement in some form and to work with the community to see what they want bear in mind the very high estimates for re-establishing.</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Education School Estates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Urie, Marina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17/06/2026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ELC Sustainability Policy 2025. 
SBC School Mothball Policy</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The implementation of the proposal to continue the temporary emergency closure of Glendinning ELC provision for up to one further year could potentially impact a number of groups. These include children who previously attended, or may in future have attended, the ELC provision at Glendinning Primary School; parents and carers within the Glendinning Primary School catchment and wider Galashiels cluster area; families who may rely on local, walkable ELC provision; children with additional support needs or disabilities who may be affected by transitions, travel or changes in setting; staff and trade unions; the wider Glendinning school community; local childcare providers; and the wider community, including the Community Council and elected members.
The review report records that the ELC provision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families. The absence of ELC provision at Glendinning may particularly affect young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Negative impacts should be mitigated by continuing to support families to identify suitable alternative ELC provision within the area; considering transport, affordability and accessibility barriers; ensuring that children with additional support needs are supported through transitions; monitoring demand for Glendinning ELC; and carrying out a full collaborative feasibility review before any further recommendation is made. At this stage, the proposal appears capable of being justified as a proportionate response to an emergency health and safety situation, provided that the closure remains time-limited, actively reviewed, and is not used as a substitute for any statutory consultation process should permanent closure later be proposed and all families can continue to access their entitlement to ELC hours. Due to the immediate health and safety concerns of the condition of the temporary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As above - These impacts may engage equality and socio-economic considerations, particularly where they affect disabled persons or children. Negative impacts should be mitigated by continuing to support families to identify suitable alternative ELC provision within the area; considering transport, affordability and accessibility barriers; ensuring that children with additional support needs are supported fully and all negative affects are mitigated as much as possible and that all families can continue to access their statutory entitlement to full hours. Due to the immediate health and safety concerns of the condition of the temporary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As above - These impacts may engage equality and socio-economic considerations, particularly where they affect single parent families.  Negative impacts should be mitigated by continuing to support- to identify suitable alternative ELC provision within the area; considering transport, affordability and accessibility barriers; ensuring that children and mothers or father who are single parent families needs are supported fully and all negative affects are mitigated as much as possible and that all families can continue to access their statutory entitlement to full hours. Due to the immediate health and safety concerns of the condition of the temporary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No impact assessed.</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no impact assessed</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Could negatively impact pregnant mothers in so far as equality and socio-economic considerations are concerned, particularly where they affect transport etc. Negative impacts should be mitigated by continuing to support families to identify suitable alternative ELC provision within the area; considering transport, affordability and accessibility barriers; ensuring that families are supported fully and all negative affects are mitigated as much as possible and that all families can continue to access their statutory entitlement to full hours. Due to the immediate health and safety concerns of the condition of the temporary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no impact assessed.</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no impact assessed.</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no impact assessed.</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At this stage, the proposal/ situation appears capable of being justified as a proportionate response to an emergency health and safety situation, provided that the closure remains time-limited, actively reviewed and there are active measures in place to mitigate any impacts as much as possible. Such as ensuring that all children in the area have alternatives and that they can still access and obtain their entitlement to statutory mandatory ELC Hours and that there are contingency measures in place to assist families with transport concerns etc.</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At this stage, the proposal/ situation appears capable of being justified as a proportionate response to an emergency health and safety situation, provided that the closure remains time-limited, actively reviewed and there are active measures in place to mitigate any impacts as much as possible. Such as ensuring that all children in the area have alternatives and that they can still access and obtain their entitlement to statutory mandatory ELC Hours and that there are contingency measures in place to assist families with transport concerns etc.</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At this stage, the proposal appears capable of being justified as a proportionate response to an emergency health and safety situation, provided that the closure remains time-limited, actively reviewed and there are active measures in place to mitigate any impacts as much as possible. Such a ensuring that all children can still access and obtain their entitlement to statutory mandatory ELC Hours and that there are contingency measures in place to assist families with transport concerns etc.</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&lt;p&gt;&lt;span style="font-size:12pt"&gt;&lt;span&gt;&lt;span&gt;ELC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building.&lt;/span&gt;&lt;/span&gt;&lt;/span&gt;&lt;/p&gt;&lt;p&gt;&lt;span style="font-size:12pt"&gt;&lt;span&gt;&lt;span&gt;However,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disadvantage.&lt;/span&gt;&lt;/span&gt;&lt;/span&gt;&lt;/p&gt;&lt;p&gt;&lt;span style="font-size:12pt"&gt;&lt;span&gt;&lt;span&gt;At this stage, the proposal appears capable of being justified as a proportionate response to an emergency health and safety situation, provided that the closure remains time-limited, actively reviewed and there are active measures in place to mitigate any impacts as much as possible. Such a ensuring that all children can still access and obtain their entitlement to statutory mandatory ELC Hours and that there are contingency measures in place to assist families with transport concerns etc.&amp;nbsp;&lt;/span&gt;&lt;/span&gt;&lt;/span&gt;&lt;/p&gt;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At this stage, the proposal appears capable of being justified as a proportionate response to an emergency health and safety situation, provided that the closure remains time-limited, actively reviewed and there are active measures in place to mitigate any impacts as much as possible. Such a ensuring that all children can still access and obtain their entitlement to statutory mandatory ELC Hours and that there are contingency measures in place to assist families with transport concerns etc.</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ELC was closed in April 2025 due to emergency health and safety concerns affecting the temporary unit, including the loss of a safe and functional fire escape. In that context, the immediate closure was necessary to protect children, staff and visitors. The positive impact of the proposal is therefore that it continues to prioritise health and safety and avoids reopening provision in an unsafe or unsuitable building.
However, the continued temporary closure may have adverse impacts for some low income families. The absence of ELC provision at Glendinning may particularly affect families without access to private transport, families on low incomes who may face additional travel costs, parents or carers with work or caring commitments, and families who would otherwise have been able to walk to a local setting. These impacts may engage equality and socio-economic considerations, particularly where they affect young children, disabled children, children with additional support needs, pregnant women or parents with very young children, and families experiencing poverty or other disadvantage or those involved with the criminal justice system. 
At this stage, the situation / proposal appears capable of being justified as a proportionate response to an emergency health and safety situation, provided that the closure remains time-limited, actively reviewed and there are active measures in place to mitigate any impacts as much as possible. Such a ensuring that all children can still access and obtain their entitlement to statutory mandatory ELC Hours and that there are contingency measures in place to assist families with transport concerns etc.</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The proposal to continue to temporarily close the ELC at Glendinning due to no temporary physical unit being fit for purpose and need to review ELC provision at Glendinning as a whole with the community re whether reinstatement could be possible,  is not expected to have a direct adverse impact on the Armed Forces community. However, the Council should consider whether any affected children or families are members of the Armed Forces community, including serving personnel, reservists, veterans or their families. The continued temporary closure of local ELC provision could potentially create practical difficulties for Armed Forces families who may experience mobility, deployment-related caring pressures, limited local support networks or reliance on accessible local childcare. Any impact should be mitigated by ensuring that affected families are offered appropriate support to identify and access alternative ELC provision, and by considering any individual needs through the ongoing review and engagement process.</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The proposal to continue to temporarily close the ELC at Glendinning due to no temporary physical unit being fit for purpose and need to review ELC provision at Glendinning as a whole with the community re whether reinstatement could be possible,  is not expected to have a direct adverse impact on the Armed Forces community. However, the Council should consider whether any affected children or families are members of the Armed Forces community, including serving personnel, reservists, veterans or their families. The continued temporary closure of local ELC provision could potentially create practical difficulties for Armed Forces families who may experience mobility, deployment-related caring pressures, limited local support networks or reliance on accessible local childcare. Any impact should be mitigated by ensuring that affected families are offered appropriate support to identify and access alternative ELC provision, and by considering any individual needs through the ongoing review and engagement process.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The proposal to continue to temporarily close the ELC at Glendinning due to no temporary physical unit being fit for purpose and need to review ELC provision at Glendinning as a whole with the community re whether reinstatement could be possible,  is not expected to have a direct adverse impact on the Armed Forces community. However, the Council should consider whether any affected children or families are members of the Armed Forces community, including serving personnel, reservists, veterans or their families. The continued temporary closure of local ELC provision could potentially create practical difficulties for Armed Forces families who may experience mobility, deployment-related caring pressures, limited local support networks or reliance on accessible local childcare. Any impact should be mitigated by ensuring that affected families are offered appropriate support to identify and access alternative ELC provision, and by considering any individual needs through the ongoing review and engagement process.</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Due to the immediate health and safety concerns of the condition of the temporary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
Proportionality — noting that the temporary closure may be justified as a legitimate aim re best interests of children re safety</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No Impact</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No Impact</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Yes</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Right to an Education Article 28
Due to the immediate health and safety concerns of the condition of the temporary nursery unit, all children who were at the time of the emergency temporary closure enrolled within Glendinning Primary School Nursery, were relocated to Balmoral Primary school nursery as this is their partner school at the end of term (April 2025). Out of the 12 children who were enrolled at time of the emergency closure, 3 families had requested an alternative place within other nurseries in the town. All these requests were accommodated so the right to an education and overlap with right to play is secured. see article 31 (leisure, play and culture) Every child has the right to relax, play and take part in a wide range of cultural and artistic activities.</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Urie, Marina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Solicitor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17/06/2026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Munro, Lesley</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17/06/2026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