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Fountainhall Primary School and ELC - Statutory Consultation on Closure and Rezone of Primary Catchment to Heriot </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Education and Lifelong Learning</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Urie, Marina</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Solicitor </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Christian Robertson QIM
Scott Watson QIM</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Process follows 2010 Act Schools Consultation Act and Scottish Government Guidance.
Primary was temporarily closed as pupil fell to one out of catchment pupil. ELC had been temp closed since 2023 when demand fell. 
The Options Appraisal Mothball Status Review Report 2026- discussed and considered all options for the primary and ELC- the alternatives to closure proposal having been informed by survey with purpose to engage the local community ( parents/ carers local community) asking them to feedback regarding demand and what should happen/ alternatives to closure- this was to be cascaded to local community by way of elected members briefings, Community Council, group call comms to all Galashiels Cluster schools and ELC settings to include all private childminders and nurseries to try and capture as many voices as possible. Demand for the primary had fallen to one in 2025. out of catchment placement. ELC had closed temporarily in 2023 due to fall in numbers to 4 and alternative provisions were secured for those placements. The nature of ELC no catchments mean numbers can fluctuate. This survey was used to form part of the OA analysis- majority who filled in were for closure and rezoning to try and help Heriot which did still have numbers to try and be sustained. Plus ELC was to be opened there.</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Full Council March 2026 -Elected members agreed to proceed with Stat Con on Closure. Lead Officer was advised that Stow and Fountainhall CC has not been getting email correspondence from Officers. It was advised no bounce back and old email address was used. Elected members had been briefed and were copied into correspondence to CC however. Lead Officer advised this was regrettable however, clear that Stat Con was clear that CC would be a relevant consultee and thus chance to engage in this process. Lead Officer would ensure a new email was used for them which was provided by way of undertaking. This was used for all comms for the CC on the opening of the Stat Con and publicising of public meeting. Lead Officer noting no members of CC present appeared to be present or make themselves known to Officers at least at Public Meeting. Noting from member of public that there would appear to have been a change stewardship and clear that lead officer would continue to send emails and to copy in all elected members in relation to this. Officers noting that email from temporary Sec of CC had been received and MU will continue to engage as best could. Lead Officer will always ensure that full information is passed on to the CC using all methods possible and ask them to cascade. Officers had also noted that a change of secretary had been advised and Lead Officer would ensure that full correspondence will be sent to CC as Stat Con progresses. Public Meeting was advised that group call to parent councils, via HT and Lead Officer emails and stat Public notice plus also to all schools HT to cascade and social media was used to communicate the Stat Consultation thus far and that engagement was encouraged does not close till 12th October- plenty time for engagement which should be cascaded to all village and local residents. Lead Officer also placed a copy of the Consultation and the link to it plus note for the written representations to be sent to within village notice board beside Village hall at time of public meeting.  Thus if there were gaps with local residents who felt they did not get a chance to contribute to the pre consultation engagement survey they have been assured that they are most welcome to contribute and fully engage with the Stat Consultation process as this is their chance to have their say and feedback.</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Yes</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No gaps- UNCRC fully followed. Pupil focus groups arranged to be asked about views - will try and be tailored for children from Fountainhall catchment to be involved from Stow, Heriot and Gala Academy.</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Stat Consultation process -following prescribed relevant consultees of the 2010 Act
All relevant consultees have been sent details of the Stat Con and encouraged strongly to share and contribute views.</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Public meeting- 16th September. Published in local press - Stat Public Notice twice to advise of stat con and also the date of the public meeting and time. Also social media push on SBC website and socials. Group call comms issued to all gala cluster schools and ELC providers and nurseries to try and reach as many young families in area as possible. Cascading to CC and also via member briefings.  Pupil Focus in person meetings arranged for Thursday 24 September.  Trade Unions have been sent details by JS and asked to contribute and provide views.  HT ( Heriot, Stow and Gala Academy) have been sent details and asked to cascade to staff of affected schools- to contribute and engage to provide views on citizen space. Community planning partnerships have been specifically advised and encouraged to submit views on proposals on the citizen space forum.  All MSP' local elected members, MP's sent briefing which advises about the Stat Con and again expressed encouragement to attend public meeting and also give views online or in writing or to email address of school estates . No digital exclusion. Important emphasised in public meeting. Lots of ways to make views known.</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As above- prescribed above within 2010 act as relevant consultees and also governed by that and also Scottish Government guidance on consulting with communities in Stat Consultation.</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Based on the pre-consultation work documented in Fountainhall Primary School Mothball Status Review and OA March 2026, the following activities were undertaken before Council agreed to proceed to a statutory consultation on closure and rezoning. Pre-Statutory Consultation ActivityJune 2025 – Mothballing Decision and Review Commitment
Fountainhall Primary School was mothballed in June 2025 after the roll reduced to a projected single pupil for August 2025.
The ELC had already been mothballed in 2023 due to low demand.
When approving mothballing, Council committed to carrying out a full review of the viability and sustainability of both the school and the ELC and to seek carer and parent and community views before any permanent proposal/ change was was considered. Summer/Autumn 2025 – Community Engagement and Evidence Gathering
Officers undertook a pre-consultation review which included:
Informing the Community Council and local elected members of the review process.
Gathering demographic, enrolment, housing and population data.
Assessing the viability and sustainability of the school and ELC.
Considering all reasonable alternatives to closure as required for a rural school.
Seeking views from parents, carers, residents and neighbouring school communities through a public survey. Community SurveyDates
Survey opened: 10 October 2025
Survey closed: 16 November 2025 Distribution
The survey was widely publicised through:
Group call communications to all Galashiels Cluster Schools 
Social media.
Community Council circulation.
Local elected members.
Headteachers of all Galashiels cluster schools to ask to cascade 
Parent Councils via the above 
Heriot Primary School and Stow Primary School communities via the CC cascade
Local ELC providers and childminders.Survey Participation
There were 20 responses:
Respondent TypeNumber
Parents/carers within Fountainhall catchment10
Individuals out with catchment9
Community organisation (Heriot Parent Council)1
 Views ExpressedSupport for Reinstatement
Five respondents indicated they would potentially use a reinstated school or nursery. These largely related to younger children who might attend from 2027 onwards and 2029/2030. 2 maybes - "two small"" needs more children" " wrap around care"Concerns About Reinstatement
Key reasons given for not using a reinstated school included:
Insufficient pupil numbers.
Lack of peer groups.
Preference for larger cohorts.
Children already settled in Heriot or Stow.
Desire for wraparound childcare.
Desire for nursery provision.Suggestions Made by Respondents
Suggestions included:
ASN/specialist provision.
Wraparound care.
Community hub facilities.
Greater promotion of the school.
Reopening nursery provision.
Supporting Heriot Primary through catchment realignment.
Additional housing development. Strongest Theme Emerging
The predominant view expressed was that:
Fountainhall should close permanently.
The catchment should be rezoned to Heriot.
Supporting one sustainable rural school was preferable to maintaining two very small schools in close proximity. - 4 miles between themOfficers' Conclusions from Pre-Consultation
Officers concluded that:
Demand for a reinstated school was insufficient.
There was no realistic evidence that reopening would create a viable or sustainable school roll.
Reinstatement with the existing catchment was not reasonable.
Expanding the catchment would not generate sufficient demand.
Continuing mothballing would merely prolong uncertainty without evidence of future viability.
The most reasonable option was to proceed to a statutory consultation on permanent closure and permanent rezoning to Heriot Primary School. Protected Characteristics Representation
The review report records respondent categories only as:
Parents/carers in catchment.
Individuals out with catchment.
Community organisation. 
The report does not record or analyse respondents by protected characteristic (such as age, disability, sex, race, religion, pregnancy, gender reassignment, sexual orientation or marriage/civil partnership)
Accordingly, from the evidence available in the pre-consultation review, officers cannot identify which protected characteristics were represented in the survey responses, as this information is not contained within the report. The protected characteristic analysis would normally be found within the Stage 2/3 Integrated Impact Assessment rather than the Options Appraisal itself. Overall Pre-Consultation Conclusion
Before moving to statutory consultation, officers:
Undertook a full mothball/ temp closure status review.
Assessed demand, demographics, enrolments and planning data.
Examined alternatives to closure.
Sought community views through a survey running from 10 October to 16 November 2025. - (noting that CC didn't feel they got chance to participate as out of date email address for them was used- no bounce back or undeliverable message or notice not in use message was provided to officers. Officers were communicating in good faith with CC. After this, Officers were asked to use diff email address for Stat Con and officers now noting that that subsequent email address has been superseded and officers were advised  at Stat Public Meeting 16th Sept) that difficulties with local CC suggest that difficulties remaining active although there is a new secretary's email address to now use to keep in touch with. 
Officers concluded that the majority of respondents favoured closure and rezoning to Heriot, and that there was insufficient sustainable demand to justify reopening Fountainhall Primary School and ELC- and following rural school factors being considered and alternative to closure being assessed in full -this was put to elected members in terms of recommendations . At Council meeting on 26th March 2026 elected members voted to proceed to Stat Consultation on proposal to close and rezone to Heriot Primary School. Statutory Public Notice was published advising communities then and email to Community Council Advising also to keep communities up to date. Proposal report brought to Council August Council meeting to be approved and was done so, to proceed with Stat Con on 24th August.  
 Statutory ConsultationTimeline
The statutory consultation commenced on 24 August 2026 and is scheduled to run until 12 October 2026. This timetable was agreed with Education Scotland and approved as part of the Council's decision to proceed with consultation.
The proposal being consulted upon is:
Permanent closure of Fountainhall Primary School and ELC.
Permanent rezoning of the catchment area to Heriot Primary School. Consultation Activity Undertaken So Far
The consultation process has included:1. Publication of Proposal Paper
The consultation proposal paper sets out:
The reasons for closure.
The educational benefits case.
The alternatives considered and discounted.
The proposed rezoning to Heriot.2. Public Consultation Period
Members of the public have been invited to:
Respond through Citizen Space.
Provide written representations.
Attend the statutory public meeting if they wish,
Engage through community channels and or email in to school estates. 3. Community Engagement
Officers specifically identified the importance of engagement with:
Stow and Fountainhall Community Council as much as can
Parents and carers.
Residents.
Community groups.
Heriot school community./ Stow School Community./ Galashiels School Community4. Pupil Consultation
Pupil focus groups are currently underway, including work with pupils at Heriot, Stow and Galashiels Academy. Consultation materials show that pupils are being asked:
Whether they agree with closure.
Whether Heriot should become the permanent catchment school.
Any concerns or views they wish to express.General Themes Emerging So Far
Although the final consultation analysis has not yet been produced, the consultation materials and proposal documents indicate several recurring themes that officers expected consultees to discuss:Theme 1: Sustainability
The central issue remains whether there is sufficient demand to sustain two very small rural schools within approximately four miles of each other. Theme 2: Supporting Heriot Primary School
A significant theme from the earlier review was that many respondents felt one strengthened rural school was preferable to two very small schools. This rationale forms a key element of the current consultation proposal and key part of trying to sustain a rural school offering in the locale.Theme 3: Educational Benefits
The proposal argues that children may benefit from:
slightly larger cohort/ peer groups.
Greater social opportunities.
Larger friendship cohorts.
Wider curricular opportunities. Heriot has a very active parent led after school group and notable parent activity through parent council. Theme 4: Rural Community Impact
Consultation materials acknowledge that:
Closure of a village school can affect community identity.
Some residents may regard the school as an important community asset - used by community for activities etc
Rural school closures require special scrutiny because there is a statutory presumption against closure and need to identify and assess and then discount alternatives to closure before can proceed to Stat Consultation on Closure. Theme 5: Travel and Transport
The proposal recognises concerns about:
Additional travel.
School transport arrangements.
Accessibility for rural families. Protected Characteristics
At present no consultation response analysis or public meeting notes identify protected characteristics raised during the statutory consultation itself so far. 
However, the consultation is accompanied by an iterative so updated throughout the Statutory Consultation process- Integrated Impact Assessment (IIA) which examines potential impacts on protected groups. The proposal paper and consultation materials indicate that equality and accessibility impacts are being considered as part of the statutory process. 
From the earlier review process, the following protected characteristic-related matters were referenced:
Additional Support Needs (ASN) provision.
Neurodivergent children.
Accessibility of educational provision.
Availability of suitable learning environments for pupils with additional needs
Public meeting on 16th September 2026-Key Themes Raised at the Public Meeting1. Community Value of the School and Playground
This was one of the strongest recurring themes.
Attendees emphasised that the school and playground are an important part of village life and community activity. Comments included:
The playground is used by village children.
The school is "essential to the fabric of the village".
The grounds are used for events such as Easter egg hunts.
Community equipment is stored there.
Parents had fundraised for and purchased some of the playground equipment. 
Several attendees stressed that the school acts as an important community focal point and helps people meet and maintain social connections.2. Concern About the Impact on the Village
A significant theme was that a village without a school becomes less attractive for families.
Comments included:
People feeling pressure to move because there is no school.
Concern that the village becomes less attractive to young families.
Concern that removing the school negatively affects the long-term sustainability of the community. 
Several attendees argued that the school contributes to the attractiveness and viability of Fountainhall as a place to live. 3. Belief that Demand Exists
A number of attendees challenged the Council's conclusion that demand is low.
Comments included:
One parent advised they had recently moved into the area - children at Walker burn now- and had five children, four of whom could attend the school if available.
Another attendee suggested that, when considering families present at the meeting and younger children in attendance, there appeared to be demand that was not reflected in the proposal papers. This was discussed regarding sustainability for longer term. 
Some attendees questioned whether current demand figures fully captured future demand or speculative future demand. 
Council officers responded that they were required to consider both current and projected sustainable demand alongside financial and educational considerations and the overall situation when had two very small rural schools within 4 miles of each other. 4. Nursery (ELC) Provision
There was extensive discussion about ELC provision.
Topics raised included:
Whether ELC demand could justify retaining or re-establishing provision.
Why the nursery had closed.
How many children would be required before provision became sustainable.
The opening of the new ELC provision at Heriot Primary School.
Officers explained that sustainability decisions involve multiple considerations and that parental choice means many families use a variety of providers, including childminders and private nurseries. Funding follows the child. 5. Transport and Accessibility
Questions were raised about:
Eligibility for school transport.
Implications of rezoning to Heriot Primary School.
Whether families choosing alternative schools would receive transport assistance.
Officers explained the current transport arrangements associated with the temporary Heriot catchment and entitlement for school transport.6. Request to Continue Mothballing Rather Than Close
one attendees asked why the Council could not simply continue mothballing and wait to see whether demand increased. 
Officers responded that:
Long-term temporary closure creates uncertainty.
Scottish Government guidance discourages mothballing being used indefinitely.
The Options Appraisal had concluded demand had not materially increased and it was felt to be in line with Scottish Government Guidance it was preferable to move to a Stat Con on a permanent proposal then not in such a situation. 7. Challenge to Consultation Process
Some attendees questioned whether:
The public meeting had been adequately publicised.
The consultation was sufficiently robust.
Further public meetings should be arranged.
Officers outlined the publicity undertaken, including statutory public notices, social media, Group call communications and circulation through schools and parent councils and community councils/ elected members as per 2010 Act requirements. 8. Sustainability of Heriot Primary School
Several discussions focused on the proposal's aim of supporting Heriot Primary School.
Officers explained:
Heriot had grown from one class to two classes due to the new nursery provision.
The proposal was intended to help support Heriot's longer-term sustainability.
It was considered difficult to sustain two very small schools within four miles of each other but this proposal was felt to be directly on all fours with Scot Gov Guidance Depopulation Action Plan to try and sustain and support Heriot PS given the facts and circumstances with Fountainhall. 9. Educational Benefits
Attendees enquired about aspects of the Council's educational benefits case.
One attendee, identifying as a secondary teacher, specifically questioned whether curriculum crossover and collaborative learning were meaningful educational benefits. 
Officers responded that the educational benefits argument related to:
Larger friendship groups.
Greater peer interaction.
More opportunities for collaborative learning across ages and stages if in larger composite class- p3-7 class for example.. but with larger cohort. 
Better age-and-stage groupings than a school with one or very few pupils.Protected Characteristics Raised
The meeting did not contain extensive discussion of Equality Act protected characteristics.
However, there were references to:Age
Many comments centred on:
Babies and young children in the community.
Future pupil numbers.
Young families moving into the area.Family Status / Young Families
Although not a protected characteristic in itself, many comments related to:
The ability of families with children to remain in the village.
Whether the absence of a school discourages families from moving to Fountainhall.No Significant Discussion Of:
No substantive references during the public meeting to:
Disability or ASN.
Race.
Religion or belief.
Sex.
Pregnancy or maternity.
Sexual orientation.
Gender reassignment.
Marriage/civil partnershipsOverall Summary from Public Meeting 
The public meeting was largely characterised by a community-focused argument against closure, with attendees emphasising:
The importance of the school to community life.
Concerns about the future attractiveness and sustainability of Fountainhall.
A belief that future demand may be higher than the Council has assessed or considered. 
Concerns about losing local ELC and school provision in the village will be detrimental to village. 
Questions about whether the consultation process is sufficiently robust. 
By contrast, Council officers consistently reiterated:
The very low historic demand falling roll- one pupil - out catchment to be enrolled in August 2025-
The educational benefits case for a larger peer group- friendships etc. 
The need to ensure long-term sustainability and affordability balanced against all factors. OA 2026 had been undertaken and benefits of closure had outweighed drawbacks. All rural factors and alternatives had been assessed and discounted as unviable. 
The objective of supporting Heriot Primary School as the viable rural school in the area to try and support for longer term.</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The evidence gathered through the pre-consultation process, statutory consultation responses received to date and the public meeting of 16 September 2026 demonstrates that the most significant impacts arising from the proposal relate not to Equality Act protected characteristics, but to rurality, community sustainability, access to local services, and wider Fairer Scotland considerations
As an accessible rural community, Fountainhall experiences many of the characteristics commonly associated with rural areas, including limited local services, a reliance on neighbouring settlements for education and childcare provision, greater dependence on private transport, and concerns regarding the retention and attraction of young families. Throughout both the pre-consultation survey and the statutory consultation public meeting, residents repeatedly highlighted the importance of the school as a community asset and focal point within the village. Attendees described the school and playground as forming part of the social fabric of the village, providing opportunities for informal interaction between families, supporting community activities, and contributing to community identity and cohesion. 
A recurring theme within the consultation has been the perception that the presence of a local school contributes to the attractiveness of Fountainhall as a place for families to live. Several attendees expressed concern that permanent closure could discourage new families from moving to the village and may reduce the long-term sustainability of the community. Some participants suggested that the absence of a school could contribute to rural depopulation over time and reduce opportunities for younger households to establish themselves within the area.
These concerns are recognised as legitimate Fairer Scotland and rural sustainability considerations. However, the available evidence does not demonstrate that the proposal itself would create a disproportionate impact when balanced against the current educational and demographic context. The evidence gathered through the Options Appraisal, community survey and statutory consultation so far with the public meeting indicates that the school has already experienced very low demand for a number of years, with many families choosing alternative schools and ELC settings prior to mothballing. The school roll reduced to one enrolled pupil before temporary closure, and evidence gathered since mothballing has not demonstrated a sustained increase in demand sufficient to support long-term viability.
The consultation has also so far highlighted concerns about accessibility of services and travel. Whilst closure would remove education provision from within the village itself, the proposal would maintain access to education through the nearby rural provision at Heriot Primary School, situated approximately four /five miles from Fountainhall and currently serving as the temporary catchment school. Evidence presented within the Proposal Paper and discussed during the public meeting indicates that transport arrangements are available in accordance with Council policy and that Heriot is intended to continue operating as a rural village school with nursery provision.
Importantly, the proposal itself is partly founded upon broader rural sustainability considerations. Officers concluded that supporting a single viable rural primary school serving both communities is more likely to secure the long-term future of local education provision than attempting to sustain two very small rural schools operating within close proximity and competing for a very limited number of pupils. The proposal therefore seeks not only to address declining demand at Fountainhall but also to support the continuing viability of Heriot Primary School and its recently established ELC provision.
Although the public meeting identified anecdotal evidence of potential future demand, including one family indicating that several children might attend a reinstated school, this information does not presently alter the overall conclusion reached through the wider body of evidence. The consultation has so far strengthened understanding officers understanding of the community significance of the school and the potential impact on local identity and perceptions of village sustainability. These impacts are real and should be acknowledged within the final Consultation Report. However, they do not currently ( and this is an ongoing process with the IIA) outweigh the evidence demonstrating extremely low historical demand, limited projected pupil numbers, and the educational and operational challenges associated with reopening and sustaining the school.Conclusion
The consultation has identified moderate rurality and Fairer Scotland impacts, principally relating to community cohesion, perceptions of village sustainability, access to local services, and the attractiveness of Fountainhall to young families. These impacts were anticipated within the original assessment and have been reinforced, rather than fundamentally altered, by the statutory consultation process. No new evidence so far after the public meeting, has emerged demonstrating a disproportionate impact on any particular socio-economic group, nor has evidence been identified suggesting that the proposal would create inequalities that cannot reasonably be mitigated through continuing access to education provision at Heriot Primary School, transport arrangements, and future consideration of alternative community uses for the building. Accordingly, while the Fairer Scotland and rurality impacts require careful consideration and acknowledgement, they do not provide sufficient evidence at this stage during the Consultation to conclude that the proposal should not necessarily proceed due to such barriers, but this is an ongoing iterative process and this Consultation is open for this impact to be considered on an ongoing rolling basis and this will be updated to reflect this as the Statutory Consutlation proceeds and the impacts and consistently reconsidered ands updated.</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Urie, Marina</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Solicitor </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25/09/2026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Munro, Lesley</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25/09/2026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The implementation of the proposal has not yet been approved and no final decision has been taken. The purpose of the current statutory consultation is to ensure that all views, concerns and potential impacts are identified, assessed and considered before elected members determine whether the proposal should proceed. The consultation therefore forms an important mechanism for the ongoing assessment and monitoring of impacts. 
Throughout the consultation period, Scottish Borders Council will continue to gather and assess evidence from a range of sources, including written consultation responses, online feedback submitted through Citizen Space, representations received by email or letter, the notes of the public meeting, pupil focus groups, and feedback from community stakeholders. All representations received during the consultation period will be reviewed and analysed to identify any emerging impacts, including any impacts on rural communities, socio-economic disadvantage, protected characteristic groups, accessibility, community sustainability and educational outcomes. 
In particular, officers will continue to monitor the issues that have emerged through the public meeting and consultation process, including:
Concerns regarding the sustainability and future viability of the Fountainhall community.
The role of the school and playground as community assets and focal points.
Potential impacts on young families and perceptions of the attractiveness of the village as a place to live.
Accessibility of education and childcare provision.
Transport and travel arrangements.
Any evidence of previously unidentified demand for school or ELC provision.
Any impacts identified by consultees in relation to equality, socio-economic disadvantage or rurality.
Following closure of the statutory consultation on 12 October 2026, all representations received, together with the public meeting note and pupil engagement feedback, will be provided to Education Scotland ( HMIE) for independent consideration of the educational aspects of the proposal. Education Scotland will then prepare an independent report which will form part of the evidence base used to assess whether the proposal remains appropriate and whether any impacts require further consideration or mitigation. 
Thereafter, officers will prepare a comprehensive Consultation Report. This report will summarise all consultation responses, identify the issues and impacts raised by consultees, set out the Council's response to those issues, assess whether any new impacts have emerged during consultation, and consider whether any amendments to the proposal or additional mitigation measures are required. The Consultation Report will therefore act as the principal mechanism through which impacts are evaluated and monitored prior to any decision being taken. 
Should the proposal ultimately be approved, monitoring would continue during implementation planning. This would include ongoing assessment of transport arrangements, pupil placement and enrolment patterns, accessibility of educational provision, the effectiveness of transition arrangements, and the impact upon the wider community. Consideration would also continue to be given to future opportunities for community use of the school site and assets, recognising the importance attributed to these facilities during the consultation process. 
At this stage, the consultation process has not identified any disproportionate equality impacts that would prevent the proposal from proceeding. However, evidence relating to rurality, community sustainability and Fairer Scotland considerations will continue to be actively monitored and reassessed throughout the remainder of the consultation process and within the final Consultation Report before any decision is taken by elected members</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The impacts of the proposal will continue to be monitored throughout the remainder of the statutory consultation process and, if approved, during implementation.
Responsibility for monitoring will lie with officers within the Education Service, supported by Legal Services and other relevant Council services involved in the consultation process. Consultation responses, representations from the public meeting, pupil focus group feedback, written submissions, and the independent report from Education Scotland will all be reviewed and analysed as part of the preparation of the Consultation Report.
Monitoring is already underway and will continue until the close of consultation on 12 October 2026. Officers will:
Review all consultation responses as they are received.
Identify any emerging Equality, Fairer Scotland or Rurality impacts raised by consultees as per 2010 Act requirements and revisit those. 
Monitor whether any previously unidentified groups may be disproportionately affected.
Consider any new information regarding future demand for school or ELC provision.
Record concerns relating to community sustainability, accessibility, transport and support for families.
Any new impacts identified during this period will be incorporated into the Consultation Report and reassessed before a final recommendation is presented to elected members for final decision as to whether to proceed or not and Scottish Ministers have a call in provisions which would need cleared.  Following Consultation
Following the close of consultation:
Education officers will collate all consultation evidence.
Education Scotland will independently review the educational aspects of the proposal.
Officers will prepare a Consultation Report setting out all issues raised, the Council's response, and any changes considered necessary as a consequence of the consultation. 
This provides a formal mechanism for reviewing whether the initial impact assessment remains valid and whether further mitigation is required.If the Proposal is Approved
Should elected members decide to approve the proposal, monitoring will continue through implementation planning and transition arrangements.
This would include monitoring:
Pupil enrolment and placement arrangements.
School transport arrangements and accessibility.
The experience of pupils transitioning to Heriot Primary School and its ELC provision.
Any issues raised by parents, carers or the wider community.
Community impacts associated with the loss of the school building as an educational facility.
Opportunities for future community use of the site where appropriate. Conclusion
Monitoring commenced when the statutory consultation opened on 24 August 2026 and will continue throughout the consultation period, preparation of the Consultation Report, consideration by elected members, and, if approved, through implementation of the proposal. This ongoing review process will ensure that any emerging equality, Fairer Scotland or rural community impacts are identified, assessed and, where possible, mitigated before any final decision is taken and throughout subsequent implementation/ approval by Scottish Ministers.</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13/10/2026</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Urie, Marina</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Yes</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Urie, Marina</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12/10/2026</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Action Plan Following Closure of the Statutory Consultation on 12 October 2026, Officers will undertake a structured review process to ensure that all issues raised through the consultation are properly assessed and reflected within both the decision-making process and the final Integrated Impact Assessment (IIA).Stage 1 – Review of Consultation Evidence The Education Service, supported by Legal Services and other relevant Council officers, will collate and analyse all consultation evidence, including: Written consultation responses. Online Citizen Space responses. Correspondence received by email and letter. Public meeting representations. Pupil focus group feedback. Any submissions from community organisations or other stakeholders. Education Scotland report Particular attention will be given to any issues raised regarding: Equality and protected characteristics. Fairer Scotland considerations. Rurality and community sustainability. Access to education and childcare. Transport implications. Future demand for education provision. Community use of the school site and facilities. Stage 2 – Reassessment of the Integrated Impact Assessment Upon completion of the consultation analysis, officers will revisit and update the Integrated Impact Assessment. This review will consider: Whether the assumptions made in the original assessment remain valid. Whether new impacts have emerged through the consultation process. Whether any impacts have become more significant than originally anticipated. Whether additional mitigating actions require to be identified. Whether any disproportionate impacts on protected characteristic groups, socio-economic groups or rural communities have been identified.  Particular consideration will be given to the community sustainability concerns raised during the public meeting, including the role of the school as a community asset and concerns regarding the attractiveness of the village to young families. Stage 3 – Education Scotland Review which will happen in tandem to review of all the Consultation responses.  All consultation material, together with the public meeting note and consultation responses, will then be submitted to Education Scotland for independent consideration of the educational aspects of the proposal. HMIE / Education Scotland will prepare an independent report which must be considered before any final recommendation is made and Consultation report is collated. Stage 4 – Preparation of the Consultation Report Officers will prepare a Consultation Report which will: Summarise all representations received. Summarise the issues raised through consultation. Include the Education Scotland report. Provide the Council's response to consultation issues. Explain how consultees' views have been considered. Identify whether any changes to the proposal or mitigation measures are required. Confirm the outcome of the updated Integrated Impact Assessment review. Stage 5 – Further Publication and Scrutiny The Consultation Report will be published and made available for statutory review for three weeks prior to consideration by elected members. This ensures transparency and provides a further opportunity for scrutiny of both the consultation outcomes and the conclusions reached in the updated IIA. Ongoing Monitoring Prior to a Final Decision Monitoring will continue until the point at which elected members determine the proposal. During this period officers will continue to assess whether: New evidence emerges regarding demand for the school or ELC. Additional Equality, Fairer Scotland or Rurality impacts are identified. further Alternatives to closure are provided within the Statutory Consultation which need assessed and revisited   Further mitigation measures are required. The conclusions within the IIA remain appropriate and evidence-based. Proposed IIA Action Action: Following closure of the statutory consultation, officers will undertake a full review and update of the Integrated Impact Assessment using all consultation evidence received. Particular consideration will be given to issues relating to rural sustainability, community impact, accessibility, transport, community cohesion, future demand and any equality or Fairer Scotland impacts identified through the consultation process. The findings of that review will be incorporated into the Consultation Report and presented to elected members prior to any final decision being taken on the proposal.</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See above</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Yes</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23/09/2026</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