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word/header2.xml" ContentType="application/vnd.openxmlformats-officedocument.wordprocessingml.header+xml"/>
  <Override PartName="/word/fontTable.xml" ContentType="application/vnd.openxmlformats-officedocument.wordprocessingml.fontTable+xml"/>
  <Override PartName="/customXml/item3.xml" ContentType="application/xml"/>
  <Override PartName="/customXml/itemProps3.xml" ContentType="application/vnd.openxmlformats-officedocument.customXmlProperties+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customXml/item2.xml" ContentType="application/xml"/>
  <Override PartName="/customXml/itemProps2.xml" ContentType="application/vnd.openxmlformats-officedocument.customXmlProperties+xml"/>
  <Override PartName="/word/header3.xml" ContentType="application/vnd.openxmlformats-officedocument.wordprocessingml.header+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765A" w:rsidR="00A43443" w:rsidP="00A43443" w:rsidRDefault="00A43443" w14:paraId="58836A20" w14:textId="77777777">
      <w:pPr>
        <w:keepNext/>
        <w:keepLines/>
        <w:spacing w:after="0" w:line="240" w:lineRule="auto"/>
        <w:jc w:val="center"/>
        <w:outlineLvl w:val="1"/>
        <w:rPr>
          <w:rFonts w:ascii="Arial" w:hAnsi="Arial" w:cs="Arial" w:eastAsiaTheme="majorEastAsia"/>
          <w:b/>
          <w:bCs/>
          <w:sz w:val="24"/>
          <w:szCs w:val="24"/>
        </w:rPr>
      </w:pPr>
      <w:r w:rsidRPr="001C765A">
        <w:rPr>
          <w:rFonts w:ascii="Arial" w:hAnsi="Arial" w:cs="Arial" w:eastAsiaTheme="majorEastAsia"/>
          <w:b/>
          <w:bCs/>
          <w:sz w:val="24"/>
          <w:szCs w:val="24"/>
        </w:rPr>
        <w:t>Integrated Impact Assessment (IIA)</w:t>
      </w:r>
    </w:p>
    <w:p w:rsidRPr="001C765A" w:rsidR="00A43443" w:rsidP="00050576" w:rsidRDefault="00A43443" w14:paraId="29B7EEEE" w14:textId="77777777">
      <w:pPr>
        <w:pStyle w:val="Heading1"/>
        <w:rPr>
          <w:rFonts w:ascii="Arial" w:hAnsi="Arial" w:cs="Arial"/>
          <w:color w:val="000000" w:themeColor="text1"/>
          <w:sz w:val="24"/>
          <w:szCs w:val="24"/>
        </w:rPr>
      </w:pPr>
      <w:r w:rsidRPr="001C765A">
        <w:rPr>
          <w:rFonts w:ascii="Arial" w:hAnsi="Arial" w:cs="Arial"/>
          <w:color w:val="000000" w:themeColor="text1"/>
          <w:sz w:val="24"/>
          <w:szCs w:val="24"/>
        </w:rPr>
        <w:t>Stage 1 Scoping</w:t>
      </w:r>
      <w:r w:rsidRPr="001C765A" w:rsidR="005D4397">
        <w:rPr>
          <w:rFonts w:ascii="Arial" w:hAnsi="Arial" w:cs="Arial"/>
          <w:color w:val="000000" w:themeColor="text1"/>
          <w:sz w:val="24"/>
          <w:szCs w:val="24"/>
        </w:rPr>
        <w:t xml:space="preserve"> and </w:t>
      </w:r>
      <w:r w:rsidRPr="001C765A" w:rsidR="007E5204">
        <w:rPr>
          <w:rFonts w:ascii="Arial" w:hAnsi="Arial" w:cs="Arial"/>
          <w:color w:val="000000" w:themeColor="text1"/>
          <w:sz w:val="24"/>
          <w:szCs w:val="24"/>
        </w:rPr>
        <w:t>Assess</w:t>
      </w:r>
      <w:r w:rsidRPr="001C765A" w:rsidR="005D4397">
        <w:rPr>
          <w:rFonts w:ascii="Arial" w:hAnsi="Arial" w:cs="Arial"/>
          <w:color w:val="000000" w:themeColor="text1"/>
          <w:sz w:val="24"/>
          <w:szCs w:val="24"/>
        </w:rPr>
        <w:t>ing</w:t>
      </w:r>
      <w:r w:rsidRPr="001C765A" w:rsidR="007E5204">
        <w:rPr>
          <w:rFonts w:ascii="Arial" w:hAnsi="Arial" w:cs="Arial"/>
          <w:color w:val="000000" w:themeColor="text1"/>
          <w:sz w:val="24"/>
          <w:szCs w:val="24"/>
        </w:rPr>
        <w:t xml:space="preserve"> for Relevance</w:t>
      </w:r>
    </w:p>
    <w:p w:rsidRPr="001C765A" w:rsidR="00A43443" w:rsidP="00A43443" w:rsidRDefault="00A43443" w14:paraId="1055E7CC" w14:textId="77777777">
      <w:pPr>
        <w:keepNext/>
        <w:keepLines/>
        <w:spacing w:after="0" w:line="240" w:lineRule="auto"/>
        <w:outlineLvl w:val="1"/>
        <w:rPr>
          <w:rFonts w:ascii="Arial" w:hAnsi="Arial" w:cs="Arial" w:eastAsiaTheme="majorEastAsia"/>
          <w:b/>
          <w:bCs/>
          <w:color w:val="000000" w:themeColor="text1"/>
          <w:sz w:val="24"/>
          <w:szCs w:val="24"/>
        </w:rPr>
      </w:pPr>
    </w:p>
    <w:p w:rsidRPr="001C765A" w:rsidR="00050576" w:rsidP="00050576" w:rsidRDefault="00A43443" w14:paraId="69C8E5AA" w14:textId="069F997B">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1</w:t>
      </w:r>
      <w:r w:rsidRPr="001C765A">
        <w:rPr>
          <w:rFonts w:ascii="Arial" w:hAnsi="Arial" w:cs="Arial"/>
          <w:color w:val="000000" w:themeColor="text1"/>
          <w:sz w:val="24"/>
          <w:szCs w:val="24"/>
        </w:rPr>
        <w:tab/>
      </w:r>
      <w:r w:rsidRPr="001C765A">
        <w:rPr>
          <w:rFonts w:ascii="Arial" w:hAnsi="Arial" w:cs="Arial"/>
          <w:color w:val="000000" w:themeColor="text1"/>
          <w:sz w:val="24"/>
          <w:szCs w:val="24"/>
        </w:rPr>
        <w:t>Details of the Proposal</w:t>
      </w:r>
    </w:p>
    <w:p w:rsidRPr="001C765A" w:rsidR="00050576" w:rsidP="00050576" w:rsidRDefault="00050576" w14:paraId="7701B090" w14:textId="123E3CE3">
      <w:pPr>
        <w:spacing w:before="120"/>
        <w:rPr>
          <w:rFonts w:ascii="Arial" w:hAnsi="Arial" w:cs="Arial"/>
          <w:b/>
          <w:sz w:val="24"/>
          <w:szCs w:val="24"/>
        </w:rPr>
      </w:pPr>
      <w:r w:rsidRPr="001C765A">
        <w:rPr>
          <w:rFonts w:ascii="Arial" w:hAnsi="Arial" w:cs="Arial"/>
          <w:b/>
          <w:sz w:val="24"/>
          <w:szCs w:val="24"/>
        </w:rPr>
        <w:t>A. Title of Proposal:</w:t>
      </w:r>
      <w:r w:rsidRPr="001C765A" w:rsidR="00023AF1">
        <w:rPr>
          <w:rFonts w:ascii="Arial" w:hAnsi="Arial" w:cs="Arial"/>
          <w:b/>
          <w:sz w:val="24"/>
          <w:szCs w:val="24"/>
        </w:rPr>
        <w:t xml:space="preserve"> </w:t>
      </w:r>
      <w:r w:rsidR="001C765A">
        <w:rPr>
          <w:rFonts w:ascii="Arial" w:hAnsi="Arial" w:cs="Arial"/>
          <w:b/>
          <w:sz w:val="24"/>
          <w:szCs w:val="24"/>
        </w:rPr>
        <w:t xml:space="preserve"> </w:t>
      </w:r>
      <w:sdt>
        <w:sdtPr>
          <w:rPr>
            <w:rFonts w:ascii="Arial" w:hAnsi="Arial" w:cs="Arial"/>
            <w:bCs/>
            <w:sz w:val="24"/>
            <w:szCs w:val="24"/>
          </w:rPr>
          <w:id w:val="-1302841162"/>
          <w:placeholder>
            <w:docPart w:val="DefaultPlaceholder_-1854013440"/>
          </w:placeholder>
          <w:text/>
        </w:sdtPr>
        <w:sdtContent>
          <w:r w:rsidRPr="00626FED" w:rsidR="00023AF1">
            <w:rPr>
              <w:rFonts w:ascii="Arial" w:hAnsi="Arial" w:cs="Arial"/>
              <w:bCs/>
              <w:sz w:val="24"/>
              <w:szCs w:val="24"/>
            </w:rPr>
            <w:t>Increase weekly charge of Bordercare Alarms</w:t>
          </w:r>
        </w:sdtContent>
      </w:sdt>
    </w:p>
    <w:p w:rsidRPr="001C765A" w:rsidR="009D4019" w:rsidP="00050576" w:rsidRDefault="009D4019" w14:paraId="779E4078" w14:textId="77777777">
      <w:pPr>
        <w:spacing w:before="120"/>
        <w:rPr>
          <w:rFonts w:ascii="Arial" w:hAnsi="Arial" w:cs="Arial"/>
          <w:b/>
          <w:sz w:val="24"/>
          <w:szCs w:val="24"/>
        </w:rPr>
      </w:pPr>
    </w:p>
    <w:p w:rsidRPr="001C765A" w:rsidR="006576B3" w:rsidP="006576B3" w:rsidRDefault="00050576" w14:paraId="0BBE572F" w14:textId="737106BD">
      <w:pPr>
        <w:spacing w:before="120"/>
        <w:rPr>
          <w:rFonts w:ascii="Arial" w:hAnsi="Arial" w:cs="Arial"/>
          <w:b/>
          <w:bCs/>
          <w:sz w:val="24"/>
          <w:szCs w:val="24"/>
        </w:rPr>
      </w:pPr>
      <w:r w:rsidRPr="001C765A">
        <w:rPr>
          <w:rFonts w:ascii="Arial" w:hAnsi="Arial" w:cs="Arial"/>
          <w:b/>
          <w:bCs/>
          <w:sz w:val="24"/>
          <w:szCs w:val="24"/>
        </w:rPr>
        <w:t xml:space="preserve">B. What is it? </w:t>
      </w:r>
      <w:r w:rsidRPr="001C765A" w:rsidR="006576B3">
        <w:rPr>
          <w:rFonts w:ascii="Arial" w:hAnsi="Arial" w:cs="Arial"/>
          <w:b/>
          <w:bCs/>
          <w:sz w:val="24"/>
          <w:szCs w:val="24"/>
        </w:rPr>
        <w:t xml:space="preserve"> </w:t>
      </w:r>
      <w:r w:rsidR="001C765A">
        <w:rPr>
          <w:rFonts w:ascii="Arial" w:hAnsi="Arial" w:cs="Arial"/>
          <w:b/>
          <w:bCs/>
          <w:sz w:val="24"/>
          <w:szCs w:val="24"/>
        </w:rPr>
        <w:t xml:space="preserve"> </w:t>
      </w:r>
      <w:sdt>
        <w:sdtPr>
          <w:rPr>
            <w:rFonts w:ascii="Arial" w:hAnsi="Arial" w:cs="Arial"/>
            <w:bCs/>
            <w:sz w:val="24"/>
            <w:szCs w:val="24"/>
          </w:rPr>
          <w:id w:val="-1539813782"/>
          <w:placeholder>
            <w:docPart w:val="DefaultPlaceholder_-1854013440"/>
          </w:placeholder>
          <w:text/>
        </w:sdtPr>
        <w:sdtContent>
          <w:r w:rsidRPr="00626FED" w:rsidR="00023AF1">
            <w:rPr>
              <w:rFonts w:ascii="Arial" w:hAnsi="Arial" w:cs="Arial"/>
              <w:bCs/>
              <w:sz w:val="24"/>
              <w:szCs w:val="24"/>
            </w:rPr>
            <w:t>A revised Policy/Strategy/Practice</w:t>
          </w:r>
          <w:proofErr w:type="spellStart"/>
          <w:proofErr w:type="spellEnd"/>
        </w:sdtContent>
      </w:sdt>
    </w:p>
    <w:p w:rsidRPr="001C765A" w:rsidR="009D4019" w:rsidP="00050576" w:rsidRDefault="009D4019" w14:paraId="0DCA62E5" w14:textId="77777777">
      <w:pPr>
        <w:spacing w:before="120"/>
        <w:rPr>
          <w:rFonts w:ascii="Arial" w:hAnsi="Arial" w:cs="Arial"/>
          <w:sz w:val="24"/>
          <w:szCs w:val="24"/>
        </w:rPr>
      </w:pPr>
    </w:p>
    <w:p w:rsidRPr="001C765A" w:rsidR="009D4019" w:rsidP="00050576" w:rsidRDefault="00050576" w14:paraId="54E55755" w14:textId="760F20C2">
      <w:pPr>
        <w:spacing w:before="120"/>
        <w:rPr>
          <w:rFonts w:ascii="Arial" w:hAnsi="Arial" w:cs="Arial"/>
          <w:b/>
          <w:sz w:val="24"/>
          <w:szCs w:val="24"/>
        </w:rPr>
      </w:pPr>
      <w:r w:rsidRPr="001C765A">
        <w:rPr>
          <w:rFonts w:ascii="Arial" w:hAnsi="Arial" w:cs="Arial"/>
          <w:b/>
          <w:sz w:val="24"/>
          <w:szCs w:val="24"/>
        </w:rPr>
        <w:t>C. Description of the proposal:</w:t>
      </w:r>
      <w:r w:rsidR="001C765A">
        <w:rPr>
          <w:rFonts w:ascii="Arial" w:hAnsi="Arial" w:cs="Arial"/>
          <w:b/>
          <w:sz w:val="24"/>
          <w:szCs w:val="24"/>
        </w:rPr>
        <w:t xml:space="preserve"> </w:t>
      </w:r>
      <w:sdt>
        <w:sdtPr>
          <w:rPr>
            <w:rFonts w:ascii="Arial" w:hAnsi="Arial" w:cs="Arial"/>
            <w:bCs/>
            <w:sz w:val="24"/>
            <w:szCs w:val="24"/>
          </w:rPr>
          <w:id w:val="2060510955"/>
          <w:placeholder>
            <w:docPart w:val="DefaultPlaceholder_-1854013440"/>
          </w:placeholder>
          <w:text/>
        </w:sdtPr>
        <w:sdtContent>
          <w:r w:rsidRPr="00626FED" w:rsidR="00023AF1">
            <w:rPr>
              <w:rFonts w:ascii="Arial" w:hAnsi="Arial" w:cs="Arial"/>
              <w:bCs/>
              <w:sz w:val="24"/>
              <w:szCs w:val="24"/>
            </w:rPr>
            <w:t>The proposal seeks to increase the weekly charge for Bordercare community alarm service to ensure the service remains financially sustainable, continues to meet regulatory and safety requirements, and reflects rising operational costs
The change relates only to the weekly charge and does not affect eligibility, access to the service, assessment process, or the level of support required</w:t>
          </w:r>
        </w:sdtContent>
      </w:sdt>
    </w:p>
    <w:p w:rsidRPr="001C765A" w:rsidR="00023AF1" w:rsidP="00050576" w:rsidRDefault="00023AF1" w14:paraId="5EE84977" w14:textId="77777777">
      <w:pPr>
        <w:spacing w:before="120"/>
        <w:rPr>
          <w:rFonts w:ascii="Arial" w:hAnsi="Arial" w:cs="Arial"/>
          <w:sz w:val="24"/>
          <w:szCs w:val="24"/>
        </w:rPr>
      </w:pPr>
    </w:p>
    <w:p w:rsidRPr="001C765A" w:rsidR="00050576" w:rsidP="00050576" w:rsidRDefault="00050576" w14:paraId="5F79507B" w14:textId="49B7ED26">
      <w:pPr>
        <w:spacing w:before="120"/>
        <w:rPr>
          <w:rFonts w:ascii="Arial" w:hAnsi="Arial" w:cs="Arial"/>
          <w:b/>
          <w:sz w:val="24"/>
          <w:szCs w:val="24"/>
        </w:rPr>
      </w:pPr>
      <w:r w:rsidRPr="001C765A">
        <w:rPr>
          <w:rFonts w:ascii="Arial" w:hAnsi="Arial" w:cs="Arial"/>
          <w:b/>
          <w:sz w:val="24"/>
          <w:szCs w:val="24"/>
        </w:rPr>
        <w:t>D. Service Area:</w:t>
      </w:r>
      <w:r w:rsidRPr="001C765A" w:rsidR="001C73AC">
        <w:rPr>
          <w:rFonts w:ascii="Arial" w:hAnsi="Arial" w:cs="Arial"/>
          <w:b/>
          <w:sz w:val="24"/>
          <w:szCs w:val="24"/>
        </w:rPr>
        <w:t xml:space="preserve"> </w:t>
      </w:r>
      <w:sdt>
        <w:sdtPr>
          <w:rPr>
            <w:rFonts w:ascii="Arial" w:hAnsi="Arial" w:cs="Arial"/>
            <w:bCs/>
            <w:sz w:val="24"/>
            <w:szCs w:val="24"/>
          </w:rPr>
          <w:id w:val="1612864380"/>
          <w:placeholder>
            <w:docPart w:val="DefaultPlaceholder_-1854013440"/>
          </w:placeholder>
          <w:text/>
        </w:sdtPr>
        <w:sdtContent>
          <w:r w:rsidRPr="00582460" w:rsidR="00023AF1">
            <w:rPr>
              <w:rFonts w:ascii="Arial" w:hAnsi="Arial" w:cs="Arial"/>
              <w:bCs/>
              <w:sz w:val="24"/>
              <w:szCs w:val="24"/>
            </w:rPr>
            <w:t>TEC</w:t>
          </w:r>
          <w:proofErr w:type="spellStart"/>
          <w:proofErr w:type="spellEnd"/>
        </w:sdtContent>
      </w:sdt>
    </w:p>
    <w:p w:rsidRPr="001C765A" w:rsidR="00050576" w:rsidP="00050576" w:rsidRDefault="00050576" w14:paraId="6A4E78B3" w14:textId="2FA59DF1">
      <w:pPr>
        <w:spacing w:before="120"/>
        <w:rPr>
          <w:rFonts w:ascii="Arial" w:hAnsi="Arial" w:cs="Arial"/>
          <w:b/>
          <w:sz w:val="24"/>
          <w:szCs w:val="24"/>
        </w:rPr>
      </w:pPr>
      <w:r w:rsidRPr="001C765A">
        <w:rPr>
          <w:rFonts w:ascii="Arial" w:hAnsi="Arial" w:cs="Arial"/>
          <w:b/>
          <w:sz w:val="24"/>
          <w:szCs w:val="24"/>
        </w:rPr>
        <w:t xml:space="preserve">     Department:</w:t>
      </w:r>
      <w:r w:rsidRPr="001C765A" w:rsidR="001C73AC">
        <w:rPr>
          <w:rFonts w:ascii="Arial" w:hAnsi="Arial" w:cs="Arial"/>
          <w:b/>
          <w:sz w:val="24"/>
          <w:szCs w:val="24"/>
        </w:rPr>
        <w:t xml:space="preserve"> </w:t>
      </w:r>
      <w:sdt>
        <w:sdtPr>
          <w:rPr>
            <w:rFonts w:ascii="Arial" w:hAnsi="Arial" w:cs="Arial"/>
            <w:bCs/>
            <w:sz w:val="24"/>
            <w:szCs w:val="24"/>
          </w:rPr>
          <w:id w:val="-11527197"/>
          <w:placeholder>
            <w:docPart w:val="DefaultPlaceholder_-1854013440"/>
          </w:placeholder>
          <w:text/>
        </w:sdtPr>
        <w:sdtContent>
          <w:r w:rsidRPr="00582460" w:rsidR="00023AF1">
            <w:rPr>
              <w:rFonts w:ascii="Arial" w:hAnsi="Arial" w:cs="Arial"/>
              <w:bCs/>
              <w:sz w:val="24"/>
              <w:szCs w:val="24"/>
            </w:rPr>
            <w:t>Adult Social Care</w:t>
          </w:r>
        </w:sdtContent>
      </w:sdt>
    </w:p>
    <w:p w:rsidRPr="001C765A" w:rsidR="009D4019" w:rsidP="00050576" w:rsidRDefault="009D4019" w14:paraId="210B701E" w14:textId="77777777">
      <w:pPr>
        <w:spacing w:before="120"/>
        <w:rPr>
          <w:rFonts w:ascii="Arial" w:hAnsi="Arial" w:cs="Arial"/>
          <w:b/>
          <w:sz w:val="24"/>
          <w:szCs w:val="24"/>
        </w:rPr>
      </w:pPr>
    </w:p>
    <w:p w:rsidRPr="001C765A" w:rsidR="00050576" w:rsidP="009D4019" w:rsidRDefault="00050576" w14:paraId="560717CE" w14:textId="05E933E5">
      <w:pPr>
        <w:spacing w:before="120"/>
        <w:rPr>
          <w:rFonts w:ascii="Arial" w:hAnsi="Arial" w:cs="Arial"/>
          <w:b/>
          <w:sz w:val="24"/>
          <w:szCs w:val="24"/>
        </w:rPr>
      </w:pPr>
      <w:r w:rsidRPr="001C765A">
        <w:rPr>
          <w:rFonts w:ascii="Arial" w:hAnsi="Arial" w:cs="Arial"/>
          <w:b/>
          <w:sz w:val="24"/>
          <w:szCs w:val="24"/>
        </w:rPr>
        <w:t>E. Lead Officer:</w:t>
      </w:r>
      <w:r w:rsidRPr="001C765A" w:rsidR="001C73AC">
        <w:rPr>
          <w:rFonts w:ascii="Arial" w:hAnsi="Arial" w:cs="Arial"/>
          <w:b/>
          <w:sz w:val="24"/>
          <w:szCs w:val="24"/>
        </w:rPr>
        <w:t xml:space="preserve"> </w:t>
      </w:r>
      <w:sdt>
        <w:sdtPr>
          <w:rPr>
            <w:rFonts w:ascii="Arial" w:hAnsi="Arial" w:cs="Arial"/>
            <w:bCs/>
            <w:sz w:val="24"/>
            <w:szCs w:val="24"/>
          </w:rPr>
          <w:id w:val="-1125079524"/>
          <w:placeholder>
            <w:docPart w:val="DefaultPlaceholder_-1854013440"/>
          </w:placeholder>
          <w:text/>
        </w:sdtPr>
        <w:sdtContent>
          <w:r w:rsidRPr="00582460" w:rsidR="00023AF1">
            <w:rPr>
              <w:rFonts w:ascii="Arial" w:hAnsi="Arial" w:cs="Arial"/>
              <w:bCs/>
              <w:sz w:val="24"/>
              <w:szCs w:val="24"/>
            </w:rPr>
            <w:t>Boyle, Derek (Adult Social Care)</w:t>
          </w:r>
          <w:proofErr w:type="spellStart"/>
          <w:proofErr w:type="spellEnd"/>
        </w:sdtContent>
      </w:sdt>
    </w:p>
    <w:p w:rsidRPr="001C765A" w:rsidR="009D4019" w:rsidP="009D4019" w:rsidRDefault="009D4019" w14:paraId="74A1A9D1" w14:textId="77777777">
      <w:pPr>
        <w:spacing w:before="120"/>
        <w:rPr>
          <w:rFonts w:ascii="Arial" w:hAnsi="Arial" w:cs="Arial"/>
          <w:sz w:val="24"/>
          <w:szCs w:val="24"/>
        </w:rPr>
      </w:pPr>
    </w:p>
    <w:p w:rsidRPr="001C765A" w:rsidR="001C73AC" w:rsidP="001C73AC" w:rsidRDefault="00050576" w14:paraId="363AF042" w14:textId="6983479A">
      <w:pPr>
        <w:spacing w:before="120"/>
        <w:rPr>
          <w:rFonts w:ascii="Arial" w:hAnsi="Arial" w:cs="Arial"/>
          <w:bCs/>
          <w:sz w:val="24"/>
          <w:szCs w:val="24"/>
        </w:rPr>
      </w:pPr>
      <w:r w:rsidRPr="3BA89479" w:rsidR="00050576">
        <w:rPr>
          <w:rFonts w:ascii="Arial" w:hAnsi="Arial" w:cs="Arial"/>
          <w:b w:val="1"/>
          <w:bCs w:val="1"/>
          <w:sz w:val="24"/>
          <w:szCs w:val="24"/>
        </w:rPr>
        <w:t>F. Other Officers/Partners involved:</w:t>
      </w:r>
      <w:r w:rsidRPr="3BA89479" w:rsidR="001C73AC">
        <w:rPr>
          <w:rFonts w:ascii="Arial" w:hAnsi="Arial" w:cs="Arial"/>
          <w:b w:val="1"/>
          <w:bCs w:val="1"/>
          <w:sz w:val="24"/>
          <w:szCs w:val="24"/>
        </w:rPr>
        <w:t xml:space="preserve"> </w:t>
      </w:r>
      <w:r w:rsidRPr="3BA89479" w:rsidR="00050576">
        <w:rPr>
          <w:rFonts w:ascii="Arial" w:hAnsi="Arial" w:cs="Arial"/>
          <w:sz w:val="24"/>
          <w:szCs w:val="24"/>
        </w:rPr>
        <w:t>(List names, job titles</w:t>
      </w:r>
      <w:r w:rsidRPr="3BA89479" w:rsidR="00050576">
        <w:rPr>
          <w:rFonts w:ascii="Arial" w:hAnsi="Arial" w:cs="Arial"/>
          <w:b w:val="1"/>
          <w:bCs w:val="1"/>
          <w:sz w:val="24"/>
          <w:szCs w:val="24"/>
        </w:rPr>
        <w:t xml:space="preserve"> </w:t>
      </w:r>
      <w:r w:rsidRPr="3BA89479" w:rsidR="00050576">
        <w:rPr>
          <w:rFonts w:ascii="Arial" w:hAnsi="Arial" w:cs="Arial"/>
          <w:sz w:val="24"/>
          <w:szCs w:val="24"/>
        </w:rPr>
        <w:t>and organisations)</w:t>
      </w:r>
      <w:r w:rsidRPr="3BA89479" w:rsidR="001C73AC">
        <w:rPr>
          <w:rFonts w:ascii="Arial" w:hAnsi="Arial" w:eastAsia="Arial" w:cs="Arial"/>
          <w:sz w:val="24"/>
          <w:szCs w:val="24"/>
        </w:rPr>
        <w:t xml:space="preserve"> </w:t>
      </w:r>
    </w:p>
    <w:sdt>
      <w:sdtPr>
        <w:id w:val="-42135818"/>
        <w:placeholder>
          <w:docPart w:val="DefaultPlaceholder_-1854013440"/>
        </w:placeholder>
        <w:text/>
        <w:rPr>
          <w:rFonts w:ascii="Arial" w:hAnsi="Arial" w:eastAsia="Arial" w:cs="Arial"/>
          <w:sz w:val="24"/>
          <w:szCs w:val="24"/>
        </w:rPr>
      </w:sdtPr>
      <w:sdtContent>
        <w:p w:rsidR="009D4019" w:rsidP="001C73AC" w:rsidRDefault="001C765A" w14:paraId="0CB7FC98" w14:textId="30EFE8B5">
          <w:pPr>
            <w:spacing w:before="120"/>
            <w:rPr>
              <w:rFonts w:ascii="Arial" w:hAnsi="Arial" w:cs="Arial"/>
              <w:bCs/>
              <w:sz w:val="24"/>
              <w:szCs w:val="24"/>
            </w:rPr>
          </w:pPr>
          <w:r w:rsidRPr="3BA89479" w:rsidR="001C765A">
            <w:rPr>
              <w:rFonts w:ascii="Arial" w:hAnsi="Arial" w:cs="Arial"/>
              <w:sz w:val="24"/>
              <w:szCs w:val="24"/>
            </w:rPr>
            <w:t/>
          </w:r>
        </w:p>
      </w:sdtContent>
      <w:sdtEndPr>
        <w:rPr>
          <w:rFonts w:ascii="Arial" w:hAnsi="Arial" w:eastAsia="Arial" w:cs="Arial"/>
          <w:sz w:val="24"/>
          <w:szCs w:val="24"/>
        </w:rPr>
      </w:sdtEndPr>
    </w:sdt>
    <w:p w:rsidRPr="001C765A" w:rsidR="001C765A" w:rsidP="001C73AC" w:rsidRDefault="001C765A" w14:paraId="6BA71FFA" w14:textId="77777777">
      <w:pPr>
        <w:spacing w:before="120"/>
        <w:rPr>
          <w:rFonts w:ascii="Arial" w:hAnsi="Arial" w:cs="Arial"/>
          <w:bCs/>
          <w:sz w:val="24"/>
          <w:szCs w:val="24"/>
        </w:rPr>
      </w:pPr>
    </w:p>
    <w:p w:rsidRPr="001C765A" w:rsidR="00050576" w:rsidP="4B2621D0" w:rsidRDefault="00050576" w14:paraId="0A0F2F89" w14:textId="5F8AE3A1">
      <w:pPr>
        <w:rPr>
          <w:rFonts w:ascii="Arial" w:hAnsi="Arial" w:cs="Arial"/>
          <w:sz w:val="24"/>
          <w:szCs w:val="24"/>
        </w:rPr>
      </w:pPr>
      <w:r w:rsidRPr="28CFDF49" w:rsidR="00050576">
        <w:rPr>
          <w:rFonts w:ascii="Arial" w:hAnsi="Arial" w:cs="Arial"/>
          <w:b w:val="1"/>
          <w:bCs w:val="1"/>
          <w:sz w:val="24"/>
          <w:szCs w:val="24"/>
        </w:rPr>
        <w:t>G. Date IIA completed:</w:t>
      </w:r>
      <w:r w:rsidRPr="28CFDF49" w:rsidR="001C73AC">
        <w:rPr>
          <w:rFonts w:ascii="Arial" w:hAnsi="Arial" w:cs="Arial"/>
          <w:b w:val="1"/>
          <w:bCs w:val="1"/>
          <w:sz w:val="24"/>
          <w:szCs w:val="24"/>
        </w:rPr>
        <w:t xml:space="preserve"> </w:t>
      </w:r>
      <w:sdt>
        <w:sdtPr>
          <w:id w:val="2066838237"/>
          <w:text/>
          <w:placeholder>
            <w:docPart w:val="DefaultPlaceholder_-1854013440"/>
          </w:placeholder>
          <w:rPr>
            <w:rFonts w:ascii="Arial" w:hAnsi="Arial" w:eastAsia="Arial" w:cs="Arial"/>
            <w:sz w:val="24"/>
            <w:szCs w:val="24"/>
          </w:rPr>
        </w:sdtPr>
        <w:sdtContent>
          <w:r w:rsidRPr="28CFDF49" w:rsidR="001C765A">
            <w:rPr>
              <w:rFonts w:ascii="Arial" w:hAnsi="Arial" w:cs="Arial"/>
              <w:sz w:val="24"/>
              <w:szCs w:val="24"/>
            </w:rPr>
            <w:t>11/02/2026</w:t>
          </w:r>
        </w:sdtContent>
        <w:sdtEndPr>
          <w:rPr>
            <w:rFonts w:ascii="Arial" w:hAnsi="Arial" w:eastAsia="Arial" w:cs="Arial"/>
            <w:sz w:val="24"/>
            <w:szCs w:val="24"/>
          </w:rPr>
        </w:sdtEndPr>
      </w:sdt>
    </w:p>
    <w:p w:rsidRPr="001C765A" w:rsidR="00050576" w:rsidP="00050576" w:rsidRDefault="00050576" w14:paraId="055A1DE4" w14:textId="77777777">
      <w:pPr>
        <w:pStyle w:val="Default"/>
        <w:rPr>
          <w:rFonts w:ascii="Arial" w:hAnsi="Arial" w:cs="Arial"/>
        </w:rPr>
      </w:pPr>
    </w:p>
    <w:p w:rsidRPr="001C765A" w:rsidR="00050576" w:rsidP="00050576" w:rsidRDefault="001C73AC" w14:paraId="674DA3CA" w14:textId="13DE33AC">
      <w:pPr>
        <w:rPr>
          <w:rFonts w:ascii="Arial" w:hAnsi="Arial" w:cs="Arial"/>
          <w:sz w:val="24"/>
          <w:szCs w:val="24"/>
        </w:rPr>
      </w:pPr>
      <w:r w:rsidRPr="3BA89479">
        <w:rPr>
          <w:rFonts w:ascii="Arial" w:hAnsi="Arial" w:eastAsia="Arial" w:cs="Arial"/>
          <w:sz w:val="24"/>
          <w:szCs w:val="24"/>
        </w:rPr>
        <w:br w:type="page"/>
      </w:r>
    </w:p>
    <w:p w:rsidRPr="001C765A" w:rsidR="00A43443" w:rsidP="00050576" w:rsidRDefault="00A43443" w14:paraId="63C7FF18"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2</w:t>
      </w:r>
      <w:r w:rsidRPr="001C765A">
        <w:rPr>
          <w:rFonts w:ascii="Arial" w:hAnsi="Arial" w:cs="Arial"/>
          <w:color w:val="000000" w:themeColor="text1"/>
          <w:sz w:val="24"/>
          <w:szCs w:val="24"/>
        </w:rPr>
        <w:tab/>
      </w:r>
      <w:r w:rsidRPr="001C765A">
        <w:rPr>
          <w:rFonts w:ascii="Arial" w:hAnsi="Arial" w:cs="Arial"/>
          <w:color w:val="000000" w:themeColor="text1"/>
          <w:sz w:val="24"/>
          <w:szCs w:val="24"/>
        </w:rPr>
        <w:t xml:space="preserve">Will there be any impacts </w:t>
      </w:r>
      <w:proofErr w:type="gramStart"/>
      <w:r w:rsidRPr="001C765A">
        <w:rPr>
          <w:rFonts w:ascii="Arial" w:hAnsi="Arial" w:cs="Arial"/>
          <w:color w:val="000000" w:themeColor="text1"/>
          <w:sz w:val="24"/>
          <w:szCs w:val="24"/>
        </w:rPr>
        <w:t>as a result of</w:t>
      </w:r>
      <w:proofErr w:type="gramEnd"/>
      <w:r w:rsidRPr="001C765A">
        <w:rPr>
          <w:rFonts w:ascii="Arial" w:hAnsi="Arial" w:cs="Arial"/>
          <w:color w:val="000000" w:themeColor="text1"/>
          <w:sz w:val="24"/>
          <w:szCs w:val="24"/>
        </w:rPr>
        <w:t xml:space="preserve"> the relationship between this proposal and other </w:t>
      </w:r>
      <w:proofErr w:type="gramStart"/>
      <w:r w:rsidRPr="001C765A">
        <w:rPr>
          <w:rFonts w:ascii="Arial" w:hAnsi="Arial" w:cs="Arial"/>
          <w:color w:val="000000" w:themeColor="text1"/>
          <w:sz w:val="24"/>
          <w:szCs w:val="24"/>
        </w:rPr>
        <w:t>policies?</w:t>
      </w:r>
      <w:proofErr w:type="gramEnd"/>
    </w:p>
    <w:p w:rsidRPr="001C765A" w:rsidR="009D4019" w:rsidP="002D4756" w:rsidRDefault="009D4019" w14:paraId="5CE82FE9" w14:textId="77777777">
      <w:pPr>
        <w:rPr>
          <w:rFonts w:ascii="Arial" w:hAnsi="Arial" w:cs="Arial"/>
          <w:sz w:val="24"/>
          <w:szCs w:val="24"/>
        </w:rPr>
      </w:pPr>
    </w:p>
    <w:p w:rsidRPr="001C765A" w:rsidR="001C765A" w:rsidP="3BA89479" w:rsidRDefault="001C765A" w14:paraId="5C754ADC" w14:textId="4525E848">
      <w:pPr>
        <w:rPr>
          <w:rFonts w:ascii="Arial" w:hAnsi="Arial" w:eastAsia="Arial" w:cs="Arial"/>
          <w:sz w:val="24"/>
          <w:szCs w:val="24"/>
        </w:rPr>
      </w:pPr>
      <w:sdt>
        <w:sdtPr>
          <w:id w:val="727493220"/>
          <w:text/>
          <w:placeholder>
            <w:docPart w:val="DefaultPlaceholder_-1854013440"/>
          </w:placeholder>
          <w:rPr>
            <w:rFonts w:ascii="Arial" w:hAnsi="Arial" w:eastAsia="Arial" w:cs="Arial"/>
            <w:sz w:val="24"/>
            <w:szCs w:val="24"/>
          </w:rPr>
        </w:sdtPr>
        <w:sdtContent>
          <w:r w:rsidRPr="3BA89479" w:rsidR="001C765A">
            <w:rPr>
              <w:rFonts w:ascii="Arial" w:hAnsi="Arial" w:eastAsia="Arial" w:cs="Arial"/>
              <w:sz w:val="24"/>
              <w:szCs w:val="24"/>
            </w:rPr>
            <w:t>Yes</w:t>
          </w:r>
        </w:sdtContent>
        <w:sdtEndPr>
          <w:rPr>
            <w:rFonts w:ascii="Arial" w:hAnsi="Arial" w:eastAsia="Arial" w:cs="Arial"/>
            <w:sz w:val="24"/>
            <w:szCs w:val="24"/>
          </w:rPr>
        </w:sdtEndPr>
      </w:sdt>
    </w:p>
    <w:p w:rsidRPr="001C765A" w:rsidR="009D4019" w:rsidP="3BA89479" w:rsidRDefault="009D4019" w14:paraId="053A6C0D" w14:textId="77777777">
      <w:pPr>
        <w:rPr>
          <w:rFonts w:ascii="Arial" w:hAnsi="Arial" w:eastAsia="Arial" w:cs="Arial"/>
          <w:sz w:val="24"/>
          <w:szCs w:val="24"/>
        </w:rPr>
      </w:pPr>
    </w:p>
    <w:p w:rsidRPr="001C765A" w:rsidR="001C73AC" w:rsidP="3BA89479" w:rsidRDefault="00050576" w14:paraId="5DA85319" w14:textId="5282F694" w14:noSpellErr="1">
      <w:pPr>
        <w:rPr>
          <w:rFonts w:ascii="Arial" w:hAnsi="Arial" w:eastAsia="Arial" w:cs="Arial"/>
          <w:sz w:val="24"/>
          <w:szCs w:val="24"/>
        </w:rPr>
      </w:pPr>
      <w:r w:rsidRPr="3BA89479" w:rsidR="00050576">
        <w:rPr>
          <w:rFonts w:ascii="Arial" w:hAnsi="Arial" w:eastAsia="Arial" w:cs="Arial"/>
          <w:sz w:val="24"/>
          <w:szCs w:val="24"/>
        </w:rPr>
        <w:t xml:space="preserve">If yes, - please </w:t>
      </w:r>
      <w:r w:rsidRPr="3BA89479" w:rsidR="00050576">
        <w:rPr>
          <w:rFonts w:ascii="Arial" w:hAnsi="Arial" w:eastAsia="Arial" w:cs="Arial"/>
          <w:sz w:val="24"/>
          <w:szCs w:val="24"/>
        </w:rPr>
        <w:t>state</w:t>
      </w:r>
      <w:r w:rsidRPr="3BA89479" w:rsidR="00050576">
        <w:rPr>
          <w:rFonts w:ascii="Arial" w:hAnsi="Arial" w:eastAsia="Arial" w:cs="Arial"/>
          <w:sz w:val="24"/>
          <w:szCs w:val="24"/>
        </w:rPr>
        <w:t xml:space="preserve"> here</w:t>
      </w:r>
    </w:p>
    <w:p w:rsidR="66E12F95" w:rsidP="3BA89479" w:rsidRDefault="66E12F95" w14:paraId="29A74439" w14:textId="70C01932">
      <w:pPr>
        <w:rPr>
          <w:rFonts w:ascii="Arial" w:hAnsi="Arial" w:eastAsia="Arial" w:cs="Arial"/>
          <w:sz w:val="24"/>
          <w:szCs w:val="24"/>
        </w:rPr>
      </w:pPr>
    </w:p>
    <w:p w:rsidRPr="001C765A" w:rsidR="00050576" w:rsidP="3BA89479" w:rsidRDefault="00050576" w14:paraId="309AD597" w14:textId="36CD1F8E">
      <w:pPr>
        <w:rPr>
          <w:rFonts w:ascii="Arial" w:hAnsi="Arial" w:eastAsia="Arial" w:cs="Arial"/>
          <w:sz w:val="24"/>
          <w:szCs w:val="24"/>
        </w:rPr>
      </w:pPr>
      <w:sdt>
        <w:sdtPr>
          <w:id w:val="1424916537"/>
          <w:text/>
          <w:placeholder>
            <w:docPart w:val="DefaultPlaceholder_-1854013440"/>
          </w:placeholder>
          <w:rPr>
            <w:rFonts w:ascii="Arial" w:hAnsi="Arial" w:eastAsia="Arial" w:cs="Arial"/>
            <w:sz w:val="24"/>
            <w:szCs w:val="24"/>
          </w:rPr>
        </w:sdtPr>
        <w:sdtContent>
          <w:r w:rsidRPr="3BA89479" w:rsidR="5DA2D3F7">
            <w:rPr>
              <w:rFonts w:ascii="Arial" w:hAnsi="Arial" w:eastAsia="Arial" w:cs="Arial"/>
              <w:sz w:val="24"/>
              <w:szCs w:val="24"/>
            </w:rPr>
            <w:t>11/02/2026 
Aligns with SBC’s Charging Policy and national COSLA guidance.
Supports long-term sustainability of telecare and community safety services.
Consistent with national digital telecare migration requirements.
No conflicts identified.</w:t>
          </w:r>
        </w:sdtContent>
        <w:sdtEndPr>
          <w:rPr>
            <w:rFonts w:ascii="Arial" w:hAnsi="Arial" w:eastAsia="Arial" w:cs="Arial"/>
            <w:sz w:val="24"/>
            <w:szCs w:val="24"/>
          </w:rPr>
        </w:sdtEndPr>
      </w:sdt>
      <w:r w:rsidRPr="3BA89479">
        <w:rPr>
          <w:rFonts w:ascii="Arial" w:hAnsi="Arial" w:eastAsia="Arial" w:cs="Arial"/>
          <w:sz w:val="24"/>
          <w:szCs w:val="24"/>
        </w:rPr>
        <w:br w:type="page"/>
      </w:r>
    </w:p>
    <w:p w:rsidRPr="001C765A" w:rsidR="009D4019" w:rsidP="009D4019" w:rsidRDefault="00A43443" w14:paraId="1A2D23CB"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3</w:t>
      </w:r>
      <w:r w:rsidRPr="001C765A">
        <w:rPr>
          <w:rFonts w:ascii="Arial" w:hAnsi="Arial" w:cs="Arial"/>
          <w:color w:val="000000" w:themeColor="text1"/>
          <w:sz w:val="24"/>
          <w:szCs w:val="24"/>
        </w:rPr>
        <w:tab/>
      </w:r>
      <w:r w:rsidRPr="001C765A">
        <w:rPr>
          <w:rFonts w:ascii="Arial" w:hAnsi="Arial" w:cs="Arial"/>
          <w:color w:val="000000" w:themeColor="text1"/>
          <w:sz w:val="24"/>
          <w:szCs w:val="24"/>
        </w:rPr>
        <w:t>Legislative Requirements</w:t>
      </w:r>
    </w:p>
    <w:p w:rsidRPr="001C765A" w:rsidR="009D4019" w:rsidP="009D4019" w:rsidRDefault="009D4019" w14:paraId="204D2375" w14:textId="77777777">
      <w:pPr>
        <w:rPr>
          <w:rFonts w:ascii="Arial" w:hAnsi="Arial" w:cs="Arial"/>
          <w:sz w:val="24"/>
          <w:szCs w:val="24"/>
        </w:rPr>
      </w:pPr>
    </w:p>
    <w:p w:rsidRPr="001C765A" w:rsidR="009D4019" w:rsidP="009D4019" w:rsidRDefault="00843B6E" w14:paraId="4C332837" w14:textId="2F69EACB">
      <w:pPr>
        <w:pStyle w:val="Heading3"/>
        <w:rPr>
          <w:rFonts w:ascii="Arial" w:hAnsi="Arial" w:cs="Arial"/>
          <w:color w:val="auto"/>
          <w:sz w:val="24"/>
          <w:szCs w:val="24"/>
        </w:rPr>
      </w:pPr>
      <w:r w:rsidRPr="001C765A">
        <w:rPr>
          <w:rFonts w:ascii="Arial" w:hAnsi="Arial" w:cs="Arial"/>
          <w:color w:val="auto"/>
          <w:sz w:val="24"/>
          <w:szCs w:val="24"/>
        </w:rPr>
        <w:t xml:space="preserve">3.1 </w:t>
      </w:r>
      <w:r w:rsidRPr="001C765A" w:rsidR="009D4019">
        <w:rPr>
          <w:rFonts w:ascii="Arial" w:hAnsi="Arial" w:cs="Arial"/>
          <w:color w:val="auto"/>
          <w:sz w:val="24"/>
          <w:szCs w:val="24"/>
        </w:rPr>
        <w:t xml:space="preserve">Which groups of people do you think will be or potentially could be, impacted by the implementation of this proposal?  </w:t>
      </w:r>
    </w:p>
    <w:p w:rsidRPr="001C765A" w:rsidR="009D4019" w:rsidP="009D4019" w:rsidRDefault="009D4019" w14:paraId="619AB0E7" w14:textId="77777777">
      <w:pPr>
        <w:rPr>
          <w:rFonts w:ascii="Arial" w:hAnsi="Arial" w:cs="Arial"/>
          <w:sz w:val="24"/>
          <w:szCs w:val="24"/>
        </w:rPr>
      </w:pPr>
      <w:r w:rsidRPr="3BA89479" w:rsidR="009D4019">
        <w:rPr>
          <w:rFonts w:ascii="Arial" w:hAnsi="Arial" w:cs="Arial"/>
          <w:sz w:val="24"/>
          <w:szCs w:val="24"/>
        </w:rPr>
        <w:t>(You should consider employees, clients, customers / service users, and any other relevant groups).</w:t>
      </w:r>
    </w:p>
    <w:p w:rsidRPr="001C765A" w:rsidR="009D4019" w:rsidP="009D4019" w:rsidRDefault="009D4019" w14:paraId="06816F7A" w14:textId="77777777">
      <w:pPr>
        <w:rPr>
          <w:rFonts w:ascii="Arial" w:hAnsi="Arial" w:cs="Arial"/>
          <w:b/>
          <w:bCs/>
          <w:sz w:val="24"/>
          <w:szCs w:val="24"/>
        </w:rPr>
      </w:pPr>
    </w:p>
    <w:p w:rsidRPr="001C765A" w:rsidR="009D4019" w:rsidP="009D4019" w:rsidRDefault="009D4019" w14:paraId="2E9E61D4" w14:textId="77777777">
      <w:pPr>
        <w:rPr>
          <w:rFonts w:ascii="Arial" w:hAnsi="Arial" w:cs="Arial"/>
          <w:b/>
          <w:bCs/>
          <w:sz w:val="24"/>
          <w:szCs w:val="24"/>
        </w:rPr>
      </w:pPr>
      <w:r w:rsidRPr="001C765A">
        <w:rPr>
          <w:rFonts w:ascii="Arial" w:hAnsi="Arial" w:cs="Arial"/>
          <w:b/>
          <w:bCs/>
          <w:sz w:val="24"/>
          <w:szCs w:val="24"/>
        </w:rPr>
        <w:t xml:space="preserve">In considering the impact of your proposal on people with equality characteristics, you should </w:t>
      </w:r>
      <w:proofErr w:type="gramStart"/>
      <w:r w:rsidRPr="001C765A">
        <w:rPr>
          <w:rFonts w:ascii="Arial" w:hAnsi="Arial" w:cs="Arial"/>
          <w:b/>
          <w:bCs/>
          <w:sz w:val="24"/>
          <w:szCs w:val="24"/>
        </w:rPr>
        <w:t>take into account</w:t>
      </w:r>
      <w:proofErr w:type="gramEnd"/>
      <w:r w:rsidRPr="001C765A">
        <w:rPr>
          <w:rFonts w:ascii="Arial" w:hAnsi="Arial" w:cs="Arial"/>
          <w:b/>
          <w:bCs/>
          <w:sz w:val="24"/>
          <w:szCs w:val="24"/>
        </w:rPr>
        <w:t xml:space="preserve"> the fact that the Equality Act 2010 covers:</w:t>
      </w:r>
    </w:p>
    <w:p w:rsidRPr="001C765A" w:rsidR="009D4019" w:rsidP="009D4019" w:rsidRDefault="009D4019" w14:paraId="0D1BD8F0"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Elimination of discrimination (both direct &amp; indirect), victimisation and harassment.  </w:t>
      </w:r>
      <w:r w:rsidRPr="3BA89479" w:rsidR="009D4019">
        <w:rPr>
          <w:rFonts w:ascii="Arial" w:hAnsi="Arial" w:cs="Arial"/>
          <w:sz w:val="24"/>
          <w:szCs w:val="24"/>
        </w:rPr>
        <w:t>(Will the proposal discriminate? Or help eliminate discrimination?)</w:t>
      </w:r>
    </w:p>
    <w:p w:rsidRPr="001C765A" w:rsidR="009D4019" w:rsidP="009D4019" w:rsidRDefault="009D4019" w14:paraId="005E1747"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Promotion of equality of opportunity? </w:t>
      </w:r>
      <w:r w:rsidRPr="3BA89479" w:rsidR="009D4019">
        <w:rPr>
          <w:rFonts w:ascii="Arial" w:hAnsi="Arial" w:cs="Arial"/>
          <w:sz w:val="24"/>
          <w:szCs w:val="24"/>
        </w:rPr>
        <w:t>(Will your proposal help or hinder the Council with this)</w:t>
      </w:r>
    </w:p>
    <w:p w:rsidRPr="001C765A" w:rsidR="009D4019" w:rsidP="009D4019" w:rsidRDefault="009D4019" w14:paraId="34AFB917"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Fostering good relations? </w:t>
      </w:r>
      <w:r w:rsidRPr="3BA89479" w:rsidR="009D4019">
        <w:rPr>
          <w:rFonts w:ascii="Arial" w:hAnsi="Arial" w:cs="Arial"/>
          <w:sz w:val="24"/>
          <w:szCs w:val="24"/>
        </w:rPr>
        <w:t>(Will your proposal help to foster or encourage good relations between those who have different equality characteristics?)</w:t>
      </w:r>
    </w:p>
    <w:p w:rsidRPr="001C765A" w:rsidR="009D4019" w:rsidP="009D4019" w:rsidRDefault="009D4019" w14:paraId="525CC78A" w14:textId="45EA6B19">
      <w:pPr>
        <w:rPr>
          <w:rFonts w:ascii="Arial" w:hAnsi="Arial" w:cs="Arial"/>
          <w:sz w:val="24"/>
          <w:szCs w:val="24"/>
        </w:rPr>
      </w:pPr>
      <w:r w:rsidRPr="3BA89479" w:rsidR="009D4019">
        <w:rPr>
          <w:rFonts w:ascii="Arial" w:hAnsi="Arial" w:cs="Arial"/>
          <w:sz w:val="24"/>
          <w:szCs w:val="24"/>
        </w:rPr>
        <w:t>Protected Characteristics:</w:t>
      </w:r>
    </w:p>
    <w:p w:rsidRPr="001C765A" w:rsidR="009D4019" w:rsidP="009D4019" w:rsidRDefault="009D4019" w14:paraId="20BDA455" w14:textId="26561FA1">
      <w:pPr>
        <w:rPr>
          <w:rFonts w:ascii="Arial" w:hAnsi="Arial" w:cs="Arial"/>
          <w:sz w:val="24"/>
          <w:szCs w:val="24"/>
        </w:rPr>
      </w:pPr>
      <w:r w:rsidRPr="3BA89479" w:rsidR="009D4019">
        <w:rPr>
          <w:rFonts w:ascii="Arial" w:hAnsi="Arial" w:cs="Arial"/>
          <w:b w:val="1"/>
          <w:bCs w:val="1"/>
          <w:sz w:val="24"/>
          <w:szCs w:val="24"/>
        </w:rPr>
        <w:t xml:space="preserve">Please describe the potential impacts, and how any negative impacts could be mitigated. </w:t>
      </w:r>
      <w:r w:rsidRPr="3BA89479" w:rsidR="009D4019">
        <w:rPr>
          <w:rFonts w:ascii="Arial" w:hAnsi="Arial" w:cs="Arial"/>
          <w:b w:val="1"/>
          <w:bCs w:val="1"/>
          <w:sz w:val="24"/>
          <w:szCs w:val="24"/>
        </w:rPr>
        <w:t xml:space="preserve">Some negative impacts may not be capable of mitigation, but the proposal </w:t>
      </w:r>
      <w:r w:rsidRPr="3BA89479" w:rsidR="009D4019">
        <w:rPr>
          <w:rFonts w:ascii="Arial" w:hAnsi="Arial" w:cs="Arial"/>
          <w:b w:val="1"/>
          <w:bCs w:val="1"/>
          <w:sz w:val="24"/>
          <w:szCs w:val="24"/>
        </w:rPr>
        <w:t>as a whole may</w:t>
      </w:r>
      <w:r w:rsidRPr="3BA89479" w:rsidR="009D4019">
        <w:rPr>
          <w:rFonts w:ascii="Arial" w:hAnsi="Arial" w:cs="Arial"/>
          <w:b w:val="1"/>
          <w:bCs w:val="1"/>
          <w:sz w:val="24"/>
          <w:szCs w:val="24"/>
        </w:rPr>
        <w:t xml:space="preserve"> still be regarded as a proportionate means of achieving its outcomes.  </w:t>
      </w:r>
    </w:p>
    <w:p w:rsidRPr="001C765A" w:rsidR="002953EA" w:rsidP="00A43443" w:rsidRDefault="002953EA" w14:paraId="4F12C42E" w14:textId="77777777">
      <w:pPr>
        <w:rPr>
          <w:rFonts w:ascii="Arial" w:hAnsi="Arial" w:cs="Arial"/>
          <w:b/>
          <w:sz w:val="24"/>
          <w:szCs w:val="24"/>
        </w:rPr>
      </w:pPr>
    </w:p>
    <w:p w:rsidRPr="001C765A" w:rsidR="002953EA" w:rsidP="002953EA" w:rsidRDefault="006576B3" w14:paraId="38847C5F" w14:textId="77777777">
      <w:pPr>
        <w:rPr>
          <w:rFonts w:ascii="Arial" w:hAnsi="Arial" w:cs="Arial"/>
          <w:sz w:val="24"/>
          <w:szCs w:val="24"/>
        </w:rPr>
      </w:pPr>
      <w:r w:rsidRPr="3BA89479" w:rsidR="006576B3">
        <w:rPr>
          <w:rFonts w:ascii="Arial" w:hAnsi="Arial" w:cs="Arial"/>
          <w:b w:val="1"/>
          <w:bCs w:val="1"/>
          <w:sz w:val="24"/>
          <w:szCs w:val="24"/>
        </w:rPr>
        <w:t>Age</w:t>
      </w:r>
      <w:r w:rsidRPr="3BA89479" w:rsidR="009D4019">
        <w:rPr>
          <w:rFonts w:ascii="Arial" w:hAnsi="Arial" w:eastAsia="Arial" w:cs="Arial"/>
          <w:sz w:val="24"/>
          <w:szCs w:val="24"/>
        </w:rPr>
        <w:t xml:space="preserve">: </w:t>
      </w:r>
      <w:r w:rsidRPr="3BA89479" w:rsidR="002953EA">
        <w:rPr>
          <w:rFonts w:ascii="Arial" w:hAnsi="Arial" w:cs="Arial"/>
          <w:sz w:val="24"/>
          <w:szCs w:val="24"/>
        </w:rPr>
        <w:t>Older or younger people or a specific age grouping</w:t>
      </w:r>
    </w:p>
    <w:p w:rsidR="66E12F95" w:rsidP="66E12F95" w:rsidRDefault="66E12F95" w14:paraId="61BCA625" w14:textId="0EE0E470">
      <w:pPr>
        <w:rPr>
          <w:rFonts w:ascii="Arial" w:hAnsi="Arial" w:cs="Arial"/>
          <w:sz w:val="24"/>
          <w:szCs w:val="24"/>
        </w:rPr>
      </w:pPr>
    </w:p>
    <w:p w:rsidRPr="001C765A" w:rsidR="001C765A" w:rsidP="001C765A" w:rsidRDefault="00843B6E" w14:paraId="5D9CA2F6" w14:textId="3A081123">
      <w:pPr>
        <w:rPr>
          <w:rFonts w:ascii="Arial" w:hAnsi="Arial" w:cs="Arial"/>
          <w:sz w:val="24"/>
          <w:szCs w:val="24"/>
        </w:rPr>
      </w:pPr>
      <w:sdt>
        <w:sdtPr>
          <w:id w:val="-1162550702"/>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A. The proposal to increase the weekly charge for the Bordercare alarm may have a greater financial impact on older adults, who make up the majority of service users. However, the proposal does not discriminate, because:
Eligibility and access remain unchanged.
All users continue to receive a financial assessment, which reduces or removes charges for those unable to pay.
No one is refused the service based on age or ability to pay
B. 
Older adults, including those on fixed or limited incomes, may be more sensitive to charge increases. The proposal promotes equality of opportunity by:
Ensuring the service remains financially sustainable and available to all ages who need it.
Applying the same financial assessment rules to all age groups.
Protecting low‑income older people through existing charging thresholds and benefits‑related disregards.
Mitigation: Clear communication, hardship consideration, and income‑based charging maintain equitable access.
C. The proposal has neutral impact on fostering good relations. It applies equally to all age groups and does not distinguish between users. As Bordercare is often relied upon by older adults, ensuring continued service sustainability supports community safety and inter‑generational reassurance.</w:t>
          </w:r>
        </w:sdtContent>
        <w:sdtEndPr>
          <w:rPr>
            <w:rFonts w:ascii="Arial" w:hAnsi="Arial" w:eastAsia="Arial" w:cs="Arial"/>
            <w:sz w:val="24"/>
            <w:szCs w:val="24"/>
          </w:rPr>
        </w:sdtEndPr>
      </w:sdt>
    </w:p>
    <w:p w:rsidRPr="001C765A" w:rsidR="009608BA" w:rsidP="66E12F95" w:rsidRDefault="009608BA" w14:paraId="67C26248" w14:textId="5AB060B5" w14:noSpellErr="1">
      <w:pPr>
        <w:pStyle w:val="Normal"/>
        <w:tabs>
          <w:tab w:val="left" w:leader="none" w:pos="720"/>
          <w:tab w:val="left" w:leader="none" w:pos="1470"/>
        </w:tabs>
        <w:ind w:left="709" w:hanging="709"/>
        <w:rPr>
          <w:rFonts w:ascii="Arial" w:hAnsi="Arial" w:cs="Arial"/>
          <w:sz w:val="24"/>
          <w:szCs w:val="24"/>
        </w:rPr>
      </w:pPr>
    </w:p>
    <w:p w:rsidRPr="001C765A" w:rsidR="002953EA" w:rsidP="002953EA" w:rsidRDefault="006576B3" w14:paraId="4118C3B5" w14:textId="77777777" w14:noSpellErr="1">
      <w:pPr>
        <w:rPr>
          <w:rFonts w:ascii="Arial" w:hAnsi="Arial" w:cs="Arial"/>
          <w:sz w:val="24"/>
          <w:szCs w:val="24"/>
        </w:rPr>
      </w:pPr>
      <w:r w:rsidRPr="3BA89479" w:rsidR="006576B3">
        <w:rPr>
          <w:rFonts w:ascii="Arial" w:hAnsi="Arial" w:cs="Arial"/>
          <w:b w:val="1"/>
          <w:bCs w:val="1"/>
          <w:sz w:val="24"/>
          <w:szCs w:val="24"/>
        </w:rPr>
        <w:t>Disability</w:t>
      </w:r>
      <w:r w:rsidRPr="3BA89479" w:rsidR="009D4019">
        <w:rPr>
          <w:rFonts w:ascii="Arial" w:hAnsi="Arial" w:eastAsia="Arial" w:cs="Arial"/>
          <w:sz w:val="24"/>
          <w:szCs w:val="24"/>
        </w:rPr>
        <w:t xml:space="preserve">: </w:t>
      </w:r>
      <w:r w:rsidRPr="3BA89479" w:rsidR="002953EA">
        <w:rPr>
          <w:rFonts w:ascii="Arial" w:hAnsi="Arial" w:cs="Arial"/>
          <w:sz w:val="24"/>
          <w:szCs w:val="24"/>
        </w:rPr>
        <w:t xml:space="preserve">A physical or mental impairment that has a substantial and </w:t>
      </w:r>
      <w:r w:rsidRPr="3BA89479" w:rsidR="002953EA">
        <w:rPr>
          <w:rFonts w:ascii="Arial" w:hAnsi="Arial" w:cs="Arial"/>
          <w:sz w:val="24"/>
          <w:szCs w:val="24"/>
        </w:rPr>
        <w:t>long term</w:t>
      </w:r>
      <w:r w:rsidRPr="3BA89479" w:rsidR="002953EA">
        <w:rPr>
          <w:rFonts w:ascii="Arial" w:hAnsi="Arial" w:cs="Arial"/>
          <w:sz w:val="24"/>
          <w:szCs w:val="24"/>
        </w:rPr>
        <w:t xml:space="preserve"> adverse effect on a person’s ability to carry out normal day to day activities</w:t>
      </w:r>
      <w:r w:rsidRPr="3BA89479" w:rsidR="002953EA">
        <w:rPr>
          <w:rFonts w:ascii="Arial" w:hAnsi="Arial" w:eastAsia="Arial" w:cs="Arial"/>
          <w:sz w:val="24"/>
          <w:szCs w:val="24"/>
        </w:rPr>
        <w:t xml:space="preserve">.  </w:t>
      </w:r>
      <w:r w:rsidRPr="3BA89479" w:rsidR="002953EA">
        <w:rPr>
          <w:rFonts w:ascii="Arial" w:hAnsi="Arial" w:cs="Arial"/>
          <w:sz w:val="24"/>
          <w:szCs w:val="24"/>
        </w:rPr>
        <w:t xml:space="preserve">This may be visible or invisible, </w:t>
      </w:r>
      <w:r w:rsidRPr="3BA89479" w:rsidR="002953EA">
        <w:rPr>
          <w:rFonts w:ascii="Arial" w:hAnsi="Arial" w:cs="Arial"/>
          <w:sz w:val="24"/>
          <w:szCs w:val="24"/>
        </w:rPr>
        <w:t>progressive</w:t>
      </w:r>
      <w:r w:rsidRPr="3BA89479" w:rsidR="002953EA">
        <w:rPr>
          <w:rFonts w:ascii="Arial" w:hAnsi="Arial" w:cs="Arial"/>
          <w:sz w:val="24"/>
          <w:szCs w:val="24"/>
        </w:rPr>
        <w:t xml:space="preserve"> or recurring.</w:t>
      </w:r>
    </w:p>
    <w:p w:rsidR="66E12F95" w:rsidP="66E12F95" w:rsidRDefault="66E12F95" w14:paraId="43E38894" w14:textId="692F2B1D">
      <w:pPr>
        <w:rPr>
          <w:rFonts w:ascii="Arial" w:hAnsi="Arial" w:cs="Arial"/>
          <w:sz w:val="24"/>
          <w:szCs w:val="24"/>
        </w:rPr>
      </w:pPr>
    </w:p>
    <w:p w:rsidRPr="001C765A" w:rsidR="009D4019" w:rsidP="66E12F95" w:rsidRDefault="009D4019" w14:paraId="3B6D676E" w14:textId="4C4D4F68">
      <w:pPr>
        <w:tabs>
          <w:tab w:val="left" w:leader="none" w:pos="720"/>
          <w:tab w:val="left" w:leader="none" w:pos="1470"/>
        </w:tabs>
        <w:ind w:left="709" w:hanging="709"/>
        <w:rPr>
          <w:rFonts w:ascii="Arial" w:hAnsi="Arial" w:cs="Arial"/>
          <w:sz w:val="24"/>
          <w:szCs w:val="24"/>
        </w:rPr>
      </w:pPr>
      <w:sdt>
        <w:sdtPr>
          <w:id w:val="-1583374242"/>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A. People with disabilities make up a significant proportion of Bordercare alarm users, which means they may feel the financial impact more than other groups. However, the proposal does not discriminate, because:
Eligibility and access to the service remain unchanged.
All users undergo a financial assessment, ensuring that those who cannot afford the charge pay less or nothing.
No individual is refused a community alarm based on ability to pay, disability, or level of need.
B. 
People with disabilities may rely more heavily on the community alarm for safety, reassurance, and independence. The proposal promotes equality of opportunity by:
Ensuring long‑term sustainability of a service relied upon by disabled people for independent living.
Keeping access universal regardless of disability type or severity.
Applying consistent charging and assessment processes to all users.
Mitigation: Clear communication, support with financial assessment, and hardship considerations ensure disabled users are not disadvantaged.
C. The proposal is neutral in relation to fostering good relations. It applies equally to all users and does not create division between disabled and non‑disabled people. Maintaining a stable, responsive service helps support community safety and public reassurance.</w:t>
          </w:r>
        </w:sdtContent>
        <w:sdtEndPr>
          <w:rPr>
            <w:rFonts w:ascii="Arial" w:hAnsi="Arial" w:eastAsia="Arial" w:cs="Arial"/>
            <w:sz w:val="24"/>
            <w:szCs w:val="24"/>
          </w:rPr>
        </w:sdtEndPr>
      </w:sdt>
    </w:p>
    <w:p w:rsidR="66E12F95" w:rsidP="66E12F95" w:rsidRDefault="66E12F95" w14:paraId="629A4F8C" w14:textId="44B41D01">
      <w:pPr>
        <w:tabs>
          <w:tab w:val="left" w:leader="none" w:pos="720"/>
          <w:tab w:val="left" w:leader="none" w:pos="1470"/>
        </w:tabs>
        <w:ind w:left="709" w:hanging="709"/>
        <w:rPr>
          <w:rFonts w:ascii="Arial" w:hAnsi="Arial" w:cs="Arial"/>
          <w:sz w:val="24"/>
          <w:szCs w:val="24"/>
        </w:rPr>
      </w:pPr>
    </w:p>
    <w:p w:rsidRPr="001C765A" w:rsidR="002953EA" w:rsidP="002953EA" w:rsidRDefault="009D4019" w14:paraId="486FCDFB" w14:textId="584A7B0C">
      <w:pPr>
        <w:rPr>
          <w:rFonts w:ascii="Arial" w:hAnsi="Arial" w:cs="Arial"/>
          <w:b/>
          <w:bCs/>
          <w:sz w:val="24"/>
          <w:szCs w:val="24"/>
        </w:rPr>
      </w:pPr>
      <w:r w:rsidRPr="66E12F95" w:rsidR="009D4019">
        <w:rPr>
          <w:rFonts w:ascii="Arial" w:hAnsi="Arial" w:cs="Arial"/>
          <w:b w:val="1"/>
          <w:bCs w:val="1"/>
          <w:sz w:val="24"/>
          <w:szCs w:val="24"/>
        </w:rPr>
        <w:t>Sex:</w:t>
      </w:r>
      <w:r w:rsidRPr="66E12F95" w:rsidR="002953EA">
        <w:rPr>
          <w:rFonts w:ascii="Arial" w:hAnsi="Arial" w:cs="Arial"/>
          <w:sz w:val="24"/>
          <w:szCs w:val="24"/>
        </w:rPr>
        <w:t xml:space="preserve"> Women and men (girls and boys)</w:t>
      </w:r>
    </w:p>
    <w:p w:rsidR="66E12F95" w:rsidP="66E12F95" w:rsidRDefault="66E12F95" w14:paraId="0738CC22" w14:textId="680B3D98">
      <w:pPr>
        <w:rPr>
          <w:rFonts w:ascii="Arial" w:hAnsi="Arial" w:cs="Arial"/>
          <w:sz w:val="24"/>
          <w:szCs w:val="24"/>
        </w:rPr>
      </w:pPr>
    </w:p>
    <w:p w:rsidRPr="001C765A" w:rsidR="00843B6E" w:rsidP="66E12F95" w:rsidRDefault="00843B6E" w14:paraId="0A178581" w14:textId="08FEF34E">
      <w:pPr>
        <w:tabs>
          <w:tab w:val="left" w:pos="720"/>
          <w:tab w:val="left" w:pos="1470"/>
        </w:tabs>
        <w:ind w:left="709" w:hanging="709"/>
        <w:rPr>
          <w:rFonts w:ascii="Arial" w:hAnsi="Arial" w:cs="Arial"/>
          <w:sz w:val="24"/>
          <w:szCs w:val="24"/>
        </w:rPr>
      </w:pPr>
      <w:r w:rsidRPr="3BA89479" w:rsidR="001C765A">
        <w:rPr>
          <w:rFonts w:ascii="Arial" w:hAnsi="Arial" w:eastAsia="Arial" w:cs="Arial"/>
          <w:sz w:val="24"/>
          <w:szCs w:val="24"/>
        </w:rPr>
        <w:t xml:space="preserve"> </w:t>
      </w:r>
      <w:sdt>
        <w:sdtPr>
          <w:id w:val="-1443768879"/>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No impact</w:t>
          </w:r>
        </w:sdtContent>
        <w:sdtEndPr>
          <w:rPr>
            <w:rFonts w:ascii="Arial" w:hAnsi="Arial" w:eastAsia="Arial" w:cs="Arial"/>
            <w:sz w:val="24"/>
            <w:szCs w:val="24"/>
          </w:rPr>
        </w:sdtEndPr>
      </w:sdt>
    </w:p>
    <w:p w:rsidRPr="001C765A" w:rsidR="002953EA" w:rsidP="66E12F95" w:rsidRDefault="002953EA" w14:paraId="7E2911DA" w14:textId="5569AA4F" w14:noSpellErr="1">
      <w:pPr>
        <w:pStyle w:val="Normal"/>
        <w:rPr>
          <w:rFonts w:ascii="Arial" w:hAnsi="Arial" w:cs="Arial"/>
          <w:b w:val="1"/>
          <w:bCs w:val="1"/>
          <w:sz w:val="24"/>
          <w:szCs w:val="24"/>
        </w:rPr>
      </w:pPr>
    </w:p>
    <w:p w:rsidRPr="001C765A" w:rsidR="002953EA" w:rsidP="002953EA" w:rsidRDefault="006576B3" w14:paraId="527B072D" w14:textId="2A9D0CC6" w14:noSpellErr="1">
      <w:pPr>
        <w:rPr>
          <w:rFonts w:ascii="Arial" w:hAnsi="Arial" w:cs="Arial"/>
          <w:color w:val="3D3D3D"/>
          <w:sz w:val="24"/>
          <w:szCs w:val="24"/>
          <w:shd w:val="clear" w:color="auto" w:fill="FFFFFF"/>
        </w:rPr>
      </w:pPr>
      <w:r w:rsidRPr="66E12F95" w:rsidR="006576B3">
        <w:rPr>
          <w:rFonts w:ascii="Arial" w:hAnsi="Arial" w:cs="Arial"/>
          <w:b w:val="1"/>
          <w:bCs w:val="1"/>
          <w:sz w:val="24"/>
          <w:szCs w:val="24"/>
        </w:rPr>
        <w:t>Gender Reassignment</w:t>
      </w:r>
      <w:r w:rsidRPr="66E12F95" w:rsidR="009D4019">
        <w:rPr>
          <w:rFonts w:ascii="Arial" w:hAnsi="Arial" w:cs="Arial"/>
          <w:b w:val="1"/>
          <w:bCs w:val="1"/>
          <w:sz w:val="24"/>
          <w:szCs w:val="24"/>
        </w:rPr>
        <w:t>:</w:t>
      </w:r>
      <w:r w:rsidRPr="001C765A" w:rsidR="002953EA">
        <w:rPr>
          <w:rFonts w:ascii="Arial" w:hAnsi="Arial" w:cs="Arial"/>
          <w:sz w:val="24"/>
          <w:szCs w:val="24"/>
        </w:rPr>
        <w:t xml:space="preserve"> Anybody who</w:t>
      </w:r>
      <w:r w:rsidRPr="001C765A" w:rsidR="002953EA">
        <w:rPr>
          <w:rFonts w:ascii="Arial" w:hAnsi="Arial" w:cs="Arial"/>
          <w:color w:val="3D3D3D"/>
          <w:sz w:val="24"/>
          <w:szCs w:val="24"/>
          <w:shd w:val="clear" w:color="auto" w:fill="FFFFFF"/>
        </w:rPr>
        <w:t xml:space="preserve"> is proposing to undergo, is undergoing, or has undergone a process (or part of a process) for the purpose of reassigning the person's sex by changing physiological or other attributes of sex.</w:t>
      </w:r>
    </w:p>
    <w:p w:rsidR="66E12F95" w:rsidP="66E12F95" w:rsidRDefault="66E12F95" w14:paraId="35B9F29D" w14:textId="60FEAC4E">
      <w:pPr>
        <w:rPr>
          <w:rFonts w:ascii="Arial" w:hAnsi="Arial" w:cs="Arial"/>
          <w:color w:val="3D3D3D"/>
          <w:sz w:val="24"/>
          <w:szCs w:val="24"/>
        </w:rPr>
      </w:pPr>
    </w:p>
    <w:p w:rsidRPr="001C765A" w:rsidR="00843B6E" w:rsidP="66E12F95" w:rsidRDefault="00843B6E" w14:paraId="43696421" w14:textId="3383F613">
      <w:pPr>
        <w:tabs>
          <w:tab w:val="left" w:pos="720"/>
          <w:tab w:val="left" w:pos="1470"/>
        </w:tabs>
        <w:ind w:left="709" w:hanging="709"/>
        <w:rPr>
          <w:rFonts w:ascii="Arial" w:hAnsi="Arial" w:cs="Arial"/>
          <w:sz w:val="24"/>
          <w:szCs w:val="24"/>
        </w:rPr>
      </w:pPr>
      <w:sdt>
        <w:sdtPr>
          <w:id w:val="401415680"/>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No impact</w:t>
          </w:r>
        </w:sdtContent>
        <w:sdtEndPr>
          <w:rPr>
            <w:rFonts w:ascii="Arial" w:hAnsi="Arial" w:eastAsia="Arial" w:cs="Arial"/>
            <w:sz w:val="24"/>
            <w:szCs w:val="24"/>
          </w:rPr>
        </w:sdtEndPr>
      </w:sdt>
    </w:p>
    <w:p w:rsidRPr="001C765A" w:rsidR="002953EA" w:rsidP="66E12F95" w:rsidRDefault="002953EA" w14:paraId="238AFF7E" w14:textId="17673E75" w14:noSpellErr="1">
      <w:pPr>
        <w:pStyle w:val="Normal"/>
        <w:tabs>
          <w:tab w:val="left" w:leader="none" w:pos="720"/>
          <w:tab w:val="left" w:leader="none" w:pos="1470"/>
        </w:tabs>
        <w:ind w:left="709" w:hanging="709"/>
        <w:rPr>
          <w:rFonts w:ascii="Arial" w:hAnsi="Arial" w:cs="Arial"/>
          <w:sz w:val="24"/>
          <w:szCs w:val="24"/>
          <w:shd w:val="clear" w:color="auto" w:fill="FFFFFF"/>
        </w:rPr>
      </w:pPr>
    </w:p>
    <w:p w:rsidRPr="001C765A" w:rsidR="009D4019" w:rsidP="00A43443" w:rsidRDefault="006576B3" w14:paraId="1C2489F9" w14:textId="5DFE4583">
      <w:pPr>
        <w:rPr>
          <w:rFonts w:ascii="Arial" w:hAnsi="Arial" w:cs="Arial"/>
          <w:sz w:val="24"/>
          <w:szCs w:val="24"/>
        </w:rPr>
      </w:pPr>
      <w:r w:rsidRPr="3BA89479" w:rsidR="006576B3">
        <w:rPr>
          <w:rFonts w:ascii="Arial" w:hAnsi="Arial" w:cs="Arial"/>
          <w:b w:val="1"/>
          <w:bCs w:val="1"/>
          <w:sz w:val="24"/>
          <w:szCs w:val="24"/>
        </w:rPr>
        <w:t>Marriage or Civil Partnership</w:t>
      </w:r>
      <w:r w:rsidRPr="3BA89479" w:rsidR="009D4019">
        <w:rPr>
          <w:rFonts w:ascii="Arial" w:hAnsi="Arial" w:cs="Arial"/>
          <w:b w:val="1"/>
          <w:bCs w:val="1"/>
          <w:sz w:val="24"/>
          <w:szCs w:val="24"/>
        </w:rPr>
        <w:t>:</w:t>
      </w:r>
      <w:r w:rsidRPr="3BA89479" w:rsidR="002953EA">
        <w:rPr>
          <w:rFonts w:ascii="Arial" w:hAnsi="Arial" w:cs="Arial"/>
          <w:b w:val="1"/>
          <w:bCs w:val="1"/>
          <w:sz w:val="24"/>
          <w:szCs w:val="24"/>
        </w:rPr>
        <w:t xml:space="preserve"> </w:t>
      </w:r>
      <w:r w:rsidRPr="3BA89479" w:rsidR="002953EA">
        <w:rPr>
          <w:rFonts w:ascii="Arial" w:hAnsi="Arial" w:cs="Arial"/>
          <w:sz w:val="24"/>
          <w:szCs w:val="24"/>
        </w:rPr>
        <w:t>People who are married or in a civil partnership</w:t>
      </w:r>
    </w:p>
    <w:p w:rsidR="66E12F95" w:rsidP="66E12F95" w:rsidRDefault="66E12F95" w14:paraId="76D45D7A" w14:textId="2D93B460">
      <w:pPr>
        <w:tabs>
          <w:tab w:val="left" w:leader="none" w:pos="720"/>
          <w:tab w:val="left" w:leader="none" w:pos="1470"/>
        </w:tabs>
        <w:ind w:left="709" w:hanging="709"/>
        <w:rPr>
          <w:rFonts w:ascii="Arial" w:hAnsi="Arial" w:cs="Arial"/>
          <w:sz w:val="24"/>
          <w:szCs w:val="24"/>
        </w:rPr>
      </w:pPr>
    </w:p>
    <w:p w:rsidRPr="001C765A" w:rsidR="00843B6E" w:rsidP="66E12F95" w:rsidRDefault="00843B6E" w14:paraId="032D9F08" w14:textId="2D02B558">
      <w:pPr>
        <w:tabs>
          <w:tab w:val="left" w:pos="720"/>
          <w:tab w:val="left" w:pos="1470"/>
        </w:tabs>
        <w:ind w:left="709" w:hanging="709"/>
        <w:rPr>
          <w:rFonts w:ascii="Arial" w:hAnsi="Arial" w:cs="Arial"/>
          <w:sz w:val="24"/>
          <w:szCs w:val="24"/>
        </w:rPr>
      </w:pPr>
      <w:sdt>
        <w:sdtPr>
          <w:id w:val="1698881908"/>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No impact</w:t>
          </w:r>
        </w:sdtContent>
        <w:sdtEndPr>
          <w:rPr>
            <w:rFonts w:ascii="Arial" w:hAnsi="Arial" w:eastAsia="Arial" w:cs="Arial"/>
            <w:sz w:val="24"/>
            <w:szCs w:val="24"/>
          </w:rPr>
        </w:sdtEndPr>
      </w:sdt>
    </w:p>
    <w:p w:rsidRPr="001C765A" w:rsidR="002953EA" w:rsidP="66E12F95" w:rsidRDefault="002953EA" w14:paraId="0E6085C1" w14:textId="405B4D5C" w14:noSpellErr="1">
      <w:pPr>
        <w:pStyle w:val="Normal"/>
        <w:tabs>
          <w:tab w:val="left" w:leader="none" w:pos="720"/>
          <w:tab w:val="left" w:leader="none" w:pos="1470"/>
        </w:tabs>
        <w:ind w:left="709" w:hanging="709"/>
        <w:rPr>
          <w:rFonts w:ascii="Arial" w:hAnsi="Arial" w:cs="Arial"/>
          <w:sz w:val="24"/>
          <w:szCs w:val="24"/>
        </w:rPr>
      </w:pPr>
    </w:p>
    <w:p w:rsidRPr="001C765A" w:rsidR="006576B3" w:rsidP="00A43443" w:rsidRDefault="006576B3" w14:paraId="464381E7" w14:textId="4374102A">
      <w:pPr>
        <w:rPr>
          <w:rFonts w:ascii="Arial" w:hAnsi="Arial" w:cs="Arial"/>
          <w:b/>
          <w:sz w:val="24"/>
          <w:szCs w:val="24"/>
        </w:rPr>
      </w:pPr>
      <w:r w:rsidRPr="3BA89479" w:rsidR="006576B3">
        <w:rPr>
          <w:rFonts w:ascii="Arial" w:hAnsi="Arial" w:cs="Arial"/>
          <w:b w:val="1"/>
          <w:bCs w:val="1"/>
          <w:sz w:val="24"/>
          <w:szCs w:val="24"/>
        </w:rPr>
        <w:t>Pregnancy and Maternity</w:t>
      </w:r>
      <w:r w:rsidRPr="3BA89479" w:rsidR="009D4019">
        <w:rPr>
          <w:rFonts w:ascii="Arial" w:hAnsi="Arial" w:cs="Arial"/>
          <w:b w:val="1"/>
          <w:bCs w:val="1"/>
          <w:sz w:val="24"/>
          <w:szCs w:val="24"/>
        </w:rPr>
        <w:t>:</w:t>
      </w:r>
      <w:r w:rsidRPr="3BA89479" w:rsidR="002953EA">
        <w:rPr>
          <w:rFonts w:ascii="Arial" w:hAnsi="Arial" w:cs="Arial"/>
          <w:b w:val="1"/>
          <w:bCs w:val="1"/>
          <w:sz w:val="24"/>
          <w:szCs w:val="24"/>
        </w:rPr>
        <w:t xml:space="preserve"> </w:t>
      </w:r>
      <w:r w:rsidRPr="3BA89479" w:rsidR="002953EA">
        <w:rPr>
          <w:rFonts w:ascii="Arial" w:hAnsi="Arial" w:eastAsia="Arial" w:cs="Arial"/>
          <w:sz w:val="24"/>
          <w:szCs w:val="24"/>
        </w:rPr>
        <w:t>(</w:t>
      </w:r>
      <w:r w:rsidRPr="3BA89479" w:rsidR="002953EA">
        <w:rPr>
          <w:rStyle w:val="st1"/>
          <w:rFonts w:ascii="Arial" w:hAnsi="Arial" w:cs="Arial"/>
          <w:sz w:val="24"/>
          <w:szCs w:val="24"/>
        </w:rPr>
        <w:t>refers to the</w:t>
      </w:r>
      <w:r w:rsidRPr="3BA89479" w:rsidR="002953EA">
        <w:rPr>
          <w:rStyle w:val="st1"/>
          <w:rFonts w:ascii="Arial" w:hAnsi="Arial" w:cs="Arial"/>
          <w:sz w:val="24"/>
          <w:szCs w:val="24"/>
        </w:rPr>
        <w:t xml:space="preserve"> period after the birth and is linked to </w:t>
      </w:r>
      <w:r w:rsidRPr="3BA89479" w:rsidR="002953EA">
        <w:rPr>
          <w:rStyle w:val="Emphasis"/>
          <w:rFonts w:ascii="Arial" w:hAnsi="Arial" w:cs="Arial"/>
          <w:b w:val="0"/>
          <w:bCs w:val="0"/>
          <w:sz w:val="24"/>
          <w:szCs w:val="24"/>
        </w:rPr>
        <w:t>maternity</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leave in the employment context. In the non-work context,</w:t>
      </w:r>
      <w:r w:rsidRPr="3BA89479" w:rsidR="002953EA">
        <w:rPr>
          <w:rStyle w:val="st1"/>
          <w:rFonts w:ascii="Arial" w:hAnsi="Arial" w:cs="Arial"/>
          <w:b w:val="1"/>
          <w:bCs w:val="1"/>
          <w:sz w:val="24"/>
          <w:szCs w:val="24"/>
        </w:rPr>
        <w:t xml:space="preserve"> </w:t>
      </w:r>
      <w:r w:rsidRPr="3BA89479" w:rsidR="002953EA">
        <w:rPr>
          <w:rStyle w:val="Emphasis"/>
          <w:rFonts w:ascii="Arial" w:hAnsi="Arial" w:cs="Arial"/>
          <w:b w:val="0"/>
          <w:bCs w:val="0"/>
          <w:sz w:val="24"/>
          <w:szCs w:val="24"/>
        </w:rPr>
        <w:t>protection</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 xml:space="preserve">against </w:t>
      </w:r>
      <w:r w:rsidRPr="3BA89479" w:rsidR="002953EA">
        <w:rPr>
          <w:rStyle w:val="Emphasis"/>
          <w:rFonts w:ascii="Arial" w:hAnsi="Arial" w:cs="Arial"/>
          <w:b w:val="0"/>
          <w:bCs w:val="0"/>
          <w:sz w:val="24"/>
          <w:szCs w:val="24"/>
        </w:rPr>
        <w:t>maternity</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discrimination is for 26 weeks after giving birth).</w:t>
      </w:r>
    </w:p>
    <w:p w:rsidRPr="001C765A" w:rsidR="00843B6E" w:rsidP="00843B6E" w:rsidRDefault="00843B6E" w14:paraId="083AA09E" w14:textId="43557CD0">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1C765A">
        <w:rPr>
          <w:rFonts w:ascii="Arial" w:hAnsi="Arial" w:eastAsia="Arial" w:cs="Arial"/>
          <w:sz w:val="24"/>
          <w:szCs w:val="24"/>
        </w:rPr>
        <w:t xml:space="preserve"> </w:t>
      </w:r>
      <w:sdt>
        <w:sdtPr>
          <w:id w:val="-2092759976"/>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No Impact</w:t>
          </w:r>
        </w:sdtContent>
        <w:sdtEndPr>
          <w:rPr>
            <w:rFonts w:ascii="Arial" w:hAnsi="Arial" w:eastAsia="Arial" w:cs="Arial"/>
            <w:sz w:val="24"/>
            <w:szCs w:val="24"/>
          </w:rPr>
        </w:sdtEndPr>
      </w:sdt>
      <w:proofErr w:type="spellStart"/>
      <w:proofErr w:type="spellEnd"/>
    </w:p>
    <w:p w:rsidRPr="001C765A" w:rsidR="00843B6E" w:rsidP="00843B6E" w:rsidRDefault="00843B6E" w14:paraId="76B424EE" w14:textId="77777777">
      <w:pPr>
        <w:tabs>
          <w:tab w:val="left" w:pos="720"/>
          <w:tab w:val="left" w:pos="1470"/>
        </w:tabs>
        <w:ind w:left="709" w:hanging="709"/>
        <w:rPr>
          <w:rFonts w:ascii="Arial" w:hAnsi="Arial" w:cs="Arial"/>
          <w:bCs/>
          <w:sz w:val="24"/>
          <w:szCs w:val="24"/>
        </w:rPr>
      </w:pPr>
    </w:p>
    <w:p w:rsidRPr="001C765A" w:rsidR="009D4019" w:rsidP="00A43443" w:rsidRDefault="009D4019" w14:paraId="36A41272" w14:textId="77777777">
      <w:pPr>
        <w:rPr>
          <w:rStyle w:val="st1"/>
          <w:rFonts w:ascii="Arial" w:hAnsi="Arial" w:cs="Arial"/>
          <w:sz w:val="24"/>
          <w:szCs w:val="24"/>
        </w:rPr>
      </w:pPr>
    </w:p>
    <w:p w:rsidRPr="001C765A" w:rsidR="006576B3" w:rsidP="00A43443" w:rsidRDefault="006576B3" w14:paraId="031ACBA0" w14:textId="68EAF126">
      <w:pPr>
        <w:rPr>
          <w:rFonts w:ascii="Arial" w:hAnsi="Arial" w:cs="Arial"/>
          <w:sz w:val="24"/>
          <w:szCs w:val="24"/>
        </w:rPr>
      </w:pPr>
      <w:r w:rsidRPr="3BA89479" w:rsidR="006576B3">
        <w:rPr>
          <w:rFonts w:ascii="Arial" w:hAnsi="Arial" w:cs="Arial"/>
          <w:b w:val="1"/>
          <w:bCs w:val="1"/>
          <w:sz w:val="24"/>
          <w:szCs w:val="24"/>
        </w:rPr>
        <w:t>Race</w:t>
      </w:r>
      <w:r w:rsidRPr="3BA89479" w:rsidR="006576B3">
        <w:rPr>
          <w:rFonts w:ascii="Arial" w:hAnsi="Arial" w:eastAsia="Arial" w:cs="Arial"/>
          <w:sz w:val="24"/>
          <w:szCs w:val="24"/>
        </w:rPr>
        <w:t xml:space="preserve">: </w:t>
      </w:r>
      <w:r w:rsidRPr="3BA89479" w:rsidR="002953EA">
        <w:rPr>
          <w:rFonts w:ascii="Arial" w:hAnsi="Arial" w:cs="Arial"/>
          <w:sz w:val="24"/>
          <w:szCs w:val="24"/>
        </w:rPr>
        <w:t>including colour, nationality, ethnic origins, including minorities (e.g. gypsy travellers, refugees, migrants and asylum seekers)</w:t>
      </w:r>
    </w:p>
    <w:p w:rsidR="66E12F95" w:rsidP="66E12F95" w:rsidRDefault="66E12F95" w14:paraId="7A576848" w14:textId="071B5B5A">
      <w:pPr>
        <w:tabs>
          <w:tab w:val="left" w:leader="none" w:pos="720"/>
          <w:tab w:val="left" w:leader="none" w:pos="1470"/>
        </w:tabs>
        <w:ind w:left="709" w:hanging="709"/>
        <w:rPr>
          <w:rFonts w:ascii="Arial" w:hAnsi="Arial" w:cs="Arial"/>
          <w:sz w:val="24"/>
          <w:szCs w:val="24"/>
        </w:rPr>
      </w:pPr>
    </w:p>
    <w:p w:rsidRPr="001C765A" w:rsidR="00843B6E" w:rsidP="66E12F95" w:rsidRDefault="00843B6E" w14:paraId="4C309568" w14:textId="491964D6">
      <w:pPr>
        <w:tabs>
          <w:tab w:val="left" w:pos="720"/>
          <w:tab w:val="left" w:pos="1470"/>
        </w:tabs>
        <w:ind w:left="709" w:hanging="709"/>
        <w:rPr>
          <w:rFonts w:ascii="Arial" w:hAnsi="Arial" w:cs="Arial"/>
          <w:sz w:val="24"/>
          <w:szCs w:val="24"/>
        </w:rPr>
      </w:pPr>
      <w:sdt>
        <w:sdtPr>
          <w:id w:val="-198400410"/>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No impact</w:t>
          </w:r>
        </w:sdtContent>
        <w:sdtEndPr>
          <w:rPr>
            <w:rFonts w:ascii="Arial" w:hAnsi="Arial" w:eastAsia="Arial" w:cs="Arial"/>
            <w:sz w:val="24"/>
            <w:szCs w:val="24"/>
          </w:rPr>
        </w:sdtEndPr>
      </w:sdt>
    </w:p>
    <w:p w:rsidRPr="001C765A" w:rsidR="009D4019" w:rsidP="66E12F95" w:rsidRDefault="009D4019" w14:paraId="260AE462" w14:textId="3E91D101" w14:noSpellErr="1">
      <w:pPr>
        <w:pStyle w:val="Normal"/>
        <w:tabs>
          <w:tab w:val="left" w:leader="none" w:pos="720"/>
          <w:tab w:val="left" w:leader="none" w:pos="1470"/>
        </w:tabs>
        <w:ind w:left="709" w:hanging="709"/>
        <w:rPr>
          <w:rFonts w:ascii="Arial" w:hAnsi="Arial" w:cs="Arial"/>
          <w:sz w:val="24"/>
          <w:szCs w:val="24"/>
        </w:rPr>
      </w:pPr>
    </w:p>
    <w:p w:rsidRPr="001C765A" w:rsidR="006576B3" w:rsidP="00A43443" w:rsidRDefault="006576B3" w14:paraId="5CD3ECB8" w14:textId="478AE357">
      <w:pPr>
        <w:rPr>
          <w:rFonts w:ascii="Arial" w:hAnsi="Arial" w:cs="Arial"/>
          <w:sz w:val="24"/>
          <w:szCs w:val="24"/>
        </w:rPr>
      </w:pPr>
      <w:r w:rsidRPr="3BA89479" w:rsidR="006576B3">
        <w:rPr>
          <w:rFonts w:ascii="Arial" w:hAnsi="Arial" w:cs="Arial"/>
          <w:b w:val="1"/>
          <w:bCs w:val="1"/>
          <w:sz w:val="24"/>
          <w:szCs w:val="24"/>
        </w:rPr>
        <w:t>Religion or Belief:</w:t>
      </w:r>
      <w:r w:rsidRPr="3BA89479" w:rsidR="006576B3">
        <w:rPr>
          <w:rFonts w:ascii="Arial" w:hAnsi="Arial" w:eastAsia="Arial" w:cs="Arial"/>
          <w:sz w:val="24"/>
          <w:szCs w:val="24"/>
        </w:rPr>
        <w:t xml:space="preserve"> </w:t>
      </w:r>
      <w:r w:rsidRPr="3BA89479" w:rsidR="002953EA">
        <w:rPr>
          <w:rFonts w:ascii="Arial" w:hAnsi="Arial" w:cs="Arial"/>
          <w:sz w:val="24"/>
          <w:szCs w:val="24"/>
        </w:rPr>
        <w:t>different religious or philosophical beliefs, customs (including atheists and those with no aligned belief) e.g. Christianity, Islam, Hindu, pacifism, vegetarianism, gender critical.</w:t>
      </w:r>
    </w:p>
    <w:p w:rsidR="66E12F95" w:rsidP="66E12F95" w:rsidRDefault="66E12F95" w14:paraId="4CF5F427" w14:textId="2FF3DE33">
      <w:pPr>
        <w:tabs>
          <w:tab w:val="left" w:leader="none" w:pos="720"/>
          <w:tab w:val="left" w:leader="none" w:pos="1470"/>
        </w:tabs>
        <w:ind w:left="709" w:hanging="709"/>
        <w:rPr>
          <w:rFonts w:ascii="Arial" w:hAnsi="Arial" w:cs="Arial"/>
          <w:sz w:val="24"/>
          <w:szCs w:val="24"/>
        </w:rPr>
      </w:pPr>
    </w:p>
    <w:p w:rsidRPr="001C765A" w:rsidR="00843B6E" w:rsidP="66E12F95" w:rsidRDefault="00843B6E" w14:paraId="7EE0969A" w14:textId="6BFEA215">
      <w:pPr>
        <w:tabs>
          <w:tab w:val="left" w:pos="720"/>
          <w:tab w:val="left" w:pos="1470"/>
        </w:tabs>
        <w:ind w:left="709" w:hanging="709"/>
        <w:rPr>
          <w:rFonts w:ascii="Arial" w:hAnsi="Arial" w:cs="Arial"/>
          <w:sz w:val="24"/>
          <w:szCs w:val="24"/>
        </w:rPr>
      </w:pPr>
      <w:sdt>
        <w:sdtPr>
          <w:id w:val="327257381"/>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No impact</w:t>
          </w:r>
        </w:sdtContent>
        <w:sdtEndPr>
          <w:rPr>
            <w:rFonts w:ascii="Arial" w:hAnsi="Arial" w:eastAsia="Arial" w:cs="Arial"/>
            <w:sz w:val="24"/>
            <w:szCs w:val="24"/>
          </w:rPr>
        </w:sdtEndPr>
      </w:sdt>
    </w:p>
    <w:p w:rsidRPr="001C765A" w:rsidR="009D4019" w:rsidP="66E12F95" w:rsidRDefault="009D4019" w14:paraId="12F652F8" w14:textId="12EA9808" w14:noSpellErr="1">
      <w:pPr>
        <w:pStyle w:val="Normal"/>
        <w:tabs>
          <w:tab w:val="left" w:leader="none" w:pos="720"/>
          <w:tab w:val="left" w:leader="none" w:pos="1470"/>
        </w:tabs>
        <w:ind w:left="709" w:hanging="709"/>
        <w:rPr>
          <w:rFonts w:ascii="Arial" w:hAnsi="Arial" w:cs="Arial"/>
          <w:sz w:val="24"/>
          <w:szCs w:val="24"/>
        </w:rPr>
      </w:pPr>
    </w:p>
    <w:p w:rsidRPr="001C765A" w:rsidR="006576B3" w:rsidP="009D4019" w:rsidRDefault="006576B3" w14:paraId="6F152A10" w14:textId="6E9C337C">
      <w:pPr>
        <w:rPr>
          <w:rFonts w:ascii="Arial" w:hAnsi="Arial" w:cs="Arial"/>
          <w:sz w:val="24"/>
          <w:szCs w:val="24"/>
        </w:rPr>
      </w:pPr>
      <w:r w:rsidRPr="3BA89479" w:rsidR="006576B3">
        <w:rPr>
          <w:rFonts w:ascii="Arial" w:hAnsi="Arial" w:cs="Arial"/>
          <w:b w:val="1"/>
          <w:bCs w:val="1"/>
          <w:sz w:val="24"/>
          <w:szCs w:val="24"/>
        </w:rPr>
        <w:t>Sexual Orientation</w:t>
      </w:r>
      <w:r w:rsidRPr="3BA89479" w:rsidR="009D4019">
        <w:rPr>
          <w:rFonts w:ascii="Arial" w:hAnsi="Arial" w:eastAsia="Arial" w:cs="Arial"/>
          <w:sz w:val="24"/>
          <w:szCs w:val="24"/>
        </w:rPr>
        <w:t>:</w:t>
      </w:r>
      <w:r w:rsidRPr="3BA89479" w:rsidR="002953EA">
        <w:rPr>
          <w:rFonts w:ascii="Arial" w:hAnsi="Arial" w:cs="Arial"/>
          <w:sz w:val="24"/>
          <w:szCs w:val="24"/>
        </w:rPr>
        <w:t xml:space="preserve"> e.g. Lesbian, Gay, Bisexual, Heterosexual</w:t>
      </w:r>
    </w:p>
    <w:p w:rsidR="66E12F95" w:rsidP="66E12F95" w:rsidRDefault="66E12F95" w14:paraId="24DF79DC" w14:textId="775C3FD4">
      <w:pPr>
        <w:tabs>
          <w:tab w:val="left" w:leader="none" w:pos="720"/>
          <w:tab w:val="left" w:leader="none" w:pos="1470"/>
        </w:tabs>
        <w:ind w:left="709" w:hanging="709"/>
        <w:rPr>
          <w:rFonts w:ascii="Arial" w:hAnsi="Arial" w:cs="Arial"/>
          <w:sz w:val="24"/>
          <w:szCs w:val="24"/>
        </w:rPr>
      </w:pPr>
    </w:p>
    <w:p w:rsidRPr="001C765A" w:rsidR="00843B6E" w:rsidP="66E12F95" w:rsidRDefault="00843B6E" w14:paraId="08FE8F14" w14:textId="594FA014">
      <w:pPr>
        <w:tabs>
          <w:tab w:val="left" w:pos="720"/>
          <w:tab w:val="left" w:pos="1470"/>
        </w:tabs>
        <w:ind w:left="709" w:hanging="709"/>
        <w:rPr>
          <w:rFonts w:ascii="Arial" w:hAnsi="Arial" w:cs="Arial"/>
          <w:sz w:val="24"/>
          <w:szCs w:val="24"/>
        </w:rPr>
      </w:pPr>
      <w:sdt>
        <w:sdtPr>
          <w:id w:val="-987012078"/>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No impact</w:t>
          </w:r>
        </w:sdtContent>
        <w:sdtEndPr>
          <w:rPr>
            <w:rFonts w:ascii="Arial" w:hAnsi="Arial" w:eastAsia="Arial" w:cs="Arial"/>
            <w:sz w:val="24"/>
            <w:szCs w:val="24"/>
          </w:rPr>
        </w:sdtEndPr>
      </w:sdt>
    </w:p>
    <w:p w:rsidRPr="001C765A" w:rsidR="00843B6E" w:rsidP="00843B6E" w:rsidRDefault="00843B6E" w14:paraId="5C8F7C5F" w14:textId="77777777">
      <w:pPr>
        <w:tabs>
          <w:tab w:val="left" w:pos="720"/>
          <w:tab w:val="left" w:pos="1470"/>
        </w:tabs>
        <w:ind w:left="709" w:hanging="709"/>
        <w:rPr>
          <w:rFonts w:ascii="Arial" w:hAnsi="Arial" w:cs="Arial"/>
          <w:bCs/>
          <w:sz w:val="24"/>
          <w:szCs w:val="24"/>
        </w:rPr>
      </w:pPr>
    </w:p>
    <w:p w:rsidRPr="001C765A" w:rsidR="002953EA" w:rsidRDefault="002953EA" w14:paraId="2A962FFB" w14:textId="61C2B050">
      <w:pPr>
        <w:rPr>
          <w:rFonts w:ascii="Arial" w:hAnsi="Arial" w:cs="Arial"/>
          <w:sz w:val="24"/>
          <w:szCs w:val="24"/>
        </w:rPr>
      </w:pPr>
      <w:r w:rsidRPr="3BA89479">
        <w:rPr>
          <w:rFonts w:ascii="Arial" w:hAnsi="Arial" w:eastAsia="Arial" w:cs="Arial"/>
          <w:sz w:val="24"/>
          <w:szCs w:val="24"/>
        </w:rPr>
        <w:br w:type="page"/>
      </w:r>
    </w:p>
    <w:p w:rsidRPr="001C765A" w:rsidR="006576B3" w:rsidP="006576B3" w:rsidRDefault="006576B3" w14:paraId="30242EF6" w14:textId="0514169F">
      <w:pPr>
        <w:pStyle w:val="Heading3"/>
        <w:rPr>
          <w:rFonts w:ascii="Arial" w:hAnsi="Arial" w:cs="Arial"/>
          <w:color w:val="000000" w:themeColor="text1"/>
          <w:sz w:val="24"/>
          <w:szCs w:val="24"/>
        </w:rPr>
      </w:pPr>
      <w:r w:rsidRPr="001C765A">
        <w:rPr>
          <w:rFonts w:ascii="Arial" w:hAnsi="Arial" w:cs="Arial"/>
          <w:color w:val="000000" w:themeColor="text1"/>
          <w:sz w:val="24"/>
          <w:szCs w:val="24"/>
        </w:rPr>
        <w:t>3.</w:t>
      </w:r>
      <w:r w:rsidRPr="001C765A" w:rsidR="002953EA">
        <w:rPr>
          <w:rFonts w:ascii="Arial" w:hAnsi="Arial" w:cs="Arial"/>
          <w:color w:val="000000" w:themeColor="text1"/>
          <w:sz w:val="24"/>
          <w:szCs w:val="24"/>
        </w:rPr>
        <w:t>2</w:t>
      </w:r>
      <w:r w:rsidRPr="001C765A">
        <w:rPr>
          <w:rFonts w:ascii="Arial" w:hAnsi="Arial" w:cs="Arial"/>
          <w:color w:val="000000" w:themeColor="text1"/>
          <w:sz w:val="24"/>
          <w:szCs w:val="24"/>
        </w:rPr>
        <w:tab/>
      </w:r>
      <w:r w:rsidRPr="001C765A">
        <w:rPr>
          <w:rFonts w:ascii="Arial" w:hAnsi="Arial" w:cs="Arial"/>
          <w:color w:val="000000" w:themeColor="text1"/>
          <w:sz w:val="24"/>
          <w:szCs w:val="24"/>
        </w:rPr>
        <w:t>Fairer Scotland Duty</w:t>
      </w:r>
    </w:p>
    <w:p w:rsidRPr="001C765A" w:rsidR="006576B3" w:rsidP="006576B3" w:rsidRDefault="006576B3" w14:paraId="2DF4E6BC" w14:textId="7F839642">
      <w:pPr>
        <w:spacing w:before="120"/>
        <w:rPr>
          <w:rFonts w:ascii="Arial" w:hAnsi="Arial" w:cs="Arial"/>
          <w:sz w:val="24"/>
          <w:szCs w:val="24"/>
        </w:rPr>
      </w:pPr>
      <w:r w:rsidRPr="3BA89479" w:rsidR="006576B3">
        <w:rPr>
          <w:rFonts w:ascii="Arial" w:hAnsi="Arial" w:cs="Arial"/>
          <w:sz w:val="24"/>
          <w:szCs w:val="24"/>
        </w:rPr>
        <w:t xml:space="preserve">This duty places a legal responsibility on Scottish Borders Council (SBC) to actively consider (give due regard) to how we can reduce inequalities of outcome caused by socioeconomic disadvantage when making </w:t>
      </w:r>
      <w:r w:rsidRPr="3BA89479" w:rsidR="006576B3">
        <w:rPr>
          <w:rFonts w:ascii="Arial" w:hAnsi="Arial" w:cs="Arial"/>
          <w:sz w:val="24"/>
          <w:szCs w:val="24"/>
          <w:u w:val="single"/>
        </w:rPr>
        <w:t>strategic</w:t>
      </w:r>
      <w:r w:rsidRPr="3BA89479" w:rsidR="006576B3">
        <w:rPr>
          <w:rFonts w:ascii="Arial" w:hAnsi="Arial" w:cs="Arial"/>
          <w:sz w:val="24"/>
          <w:szCs w:val="24"/>
        </w:rPr>
        <w:t xml:space="preserve"> decisions.</w:t>
      </w:r>
    </w:p>
    <w:p w:rsidRPr="001C765A" w:rsidR="006576B3" w:rsidP="006576B3" w:rsidRDefault="006576B3" w14:paraId="21BA3C77" w14:textId="42BAD9CF">
      <w:pPr>
        <w:tabs>
          <w:tab w:val="left" w:pos="0"/>
          <w:tab w:val="left" w:pos="1470"/>
        </w:tabs>
        <w:rPr>
          <w:rFonts w:ascii="Arial" w:hAnsi="Arial" w:cs="Arial"/>
          <w:sz w:val="24"/>
          <w:szCs w:val="24"/>
        </w:rPr>
      </w:pPr>
      <w:r w:rsidRPr="3BA89479" w:rsidR="006576B3">
        <w:rPr>
          <w:rFonts w:ascii="Arial" w:hAnsi="Arial" w:cs="Arial"/>
          <w:sz w:val="24"/>
          <w:szCs w:val="24"/>
        </w:rPr>
        <w:t>The duty is set at a strategic level - these are the key, high level decisions that SBC will take.  This would normally include strategy documents, decisions about setting priorities, allocating resources and commissioning services.</w:t>
      </w:r>
    </w:p>
    <w:p w:rsidRPr="001C765A" w:rsidR="006576B3" w:rsidP="006576B3" w:rsidRDefault="006576B3" w14:paraId="59BABE11" w14:textId="6548B389">
      <w:pPr>
        <w:tabs>
          <w:tab w:val="left" w:pos="720"/>
          <w:tab w:val="left" w:pos="1470"/>
        </w:tabs>
        <w:ind w:left="709" w:hanging="709"/>
        <w:rPr>
          <w:rFonts w:ascii="Arial" w:hAnsi="Arial" w:cs="Arial"/>
          <w:b/>
          <w:sz w:val="24"/>
          <w:szCs w:val="24"/>
        </w:rPr>
      </w:pPr>
      <w:r w:rsidRPr="001C765A">
        <w:rPr>
          <w:rFonts w:ascii="Arial" w:hAnsi="Arial" w:cs="Arial"/>
          <w:b/>
          <w:sz w:val="24"/>
          <w:szCs w:val="24"/>
        </w:rPr>
        <w:t xml:space="preserve">Is the proposal strategic? </w:t>
      </w:r>
    </w:p>
    <w:p w:rsidRPr="001C765A" w:rsidR="00843B6E" w:rsidP="006576B3" w:rsidRDefault="00843B6E" w14:paraId="62C29997" w14:textId="5BB44BAA">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1C765A">
        <w:rPr>
          <w:rFonts w:ascii="Arial" w:hAnsi="Arial" w:eastAsia="Arial" w:cs="Arial"/>
          <w:sz w:val="24"/>
          <w:szCs w:val="24"/>
        </w:rPr>
        <w:t xml:space="preserve"> </w:t>
      </w:r>
      <w:sdt>
        <w:sdtPr>
          <w:id w:val="1569618503"/>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Yes</w:t>
          </w:r>
        </w:sdtContent>
        <w:sdtEndPr>
          <w:rPr>
            <w:rFonts w:ascii="Arial" w:hAnsi="Arial" w:eastAsia="Arial" w:cs="Arial"/>
            <w:sz w:val="24"/>
            <w:szCs w:val="24"/>
          </w:rPr>
        </w:sdtEndPr>
      </w:sdt>
      <w:proofErr w:type="spellStart"/>
      <w:proofErr w:type="spellEnd"/>
    </w:p>
    <w:p w:rsidRPr="001C765A" w:rsidR="006576B3" w:rsidP="00A43443" w:rsidRDefault="006576B3" w14:paraId="61DF9DF9" w14:textId="3EE11FE8">
      <w:pPr>
        <w:rPr>
          <w:rFonts w:ascii="Arial" w:hAnsi="Arial" w:cs="Arial"/>
          <w:sz w:val="24"/>
          <w:szCs w:val="24"/>
        </w:rPr>
      </w:pPr>
      <w:r w:rsidRPr="3BA89479" w:rsidR="006576B3">
        <w:rPr>
          <w:rFonts w:ascii="Arial" w:hAnsi="Arial" w:cs="Arial"/>
          <w:b w:val="1"/>
          <w:bCs w:val="1"/>
          <w:sz w:val="24"/>
          <w:szCs w:val="24"/>
        </w:rPr>
        <w:t>If No go to Section 4</w:t>
      </w:r>
    </w:p>
    <w:p w:rsidRPr="001C765A" w:rsidR="002953EA" w:rsidP="002953EA" w:rsidRDefault="002953EA" w14:paraId="60CB0B2E" w14:textId="7694F64F">
      <w:pPr>
        <w:rPr>
          <w:rFonts w:ascii="Arial" w:hAnsi="Arial" w:cs="Arial"/>
          <w:b/>
          <w:bCs/>
          <w:sz w:val="24"/>
          <w:szCs w:val="24"/>
        </w:rPr>
      </w:pPr>
      <w:r w:rsidRPr="001C765A">
        <w:rPr>
          <w:rFonts w:ascii="Arial" w:hAnsi="Arial" w:cs="Arial"/>
          <w:b/>
          <w:bCs/>
          <w:sz w:val="24"/>
          <w:szCs w:val="24"/>
        </w:rPr>
        <w:t>If Yes,</w:t>
      </w:r>
      <w:r w:rsidRPr="001C765A" w:rsidR="006576B3">
        <w:rPr>
          <w:rFonts w:ascii="Arial" w:hAnsi="Arial" w:cs="Arial"/>
          <w:b/>
          <w:bCs/>
          <w:sz w:val="24"/>
          <w:szCs w:val="24"/>
        </w:rPr>
        <w:t xml:space="preserve"> </w:t>
      </w:r>
      <w:proofErr w:type="gramStart"/>
      <w:r w:rsidRPr="001C765A">
        <w:rPr>
          <w:rFonts w:ascii="Arial" w:hAnsi="Arial" w:cs="Arial"/>
          <w:b/>
          <w:bCs/>
          <w:sz w:val="24"/>
          <w:szCs w:val="24"/>
        </w:rPr>
        <w:t>Please</w:t>
      </w:r>
      <w:proofErr w:type="gramEnd"/>
      <w:r w:rsidRPr="001C765A">
        <w:rPr>
          <w:rFonts w:ascii="Arial" w:hAnsi="Arial" w:cs="Arial"/>
          <w:b/>
          <w:bCs/>
          <w:sz w:val="24"/>
          <w:szCs w:val="24"/>
        </w:rPr>
        <w:t xml:space="preserve"> describe the potential impacts, and how any negative impacts could be mitigated. Some negative impacts may not be capable of mitigation, but the proposal </w:t>
      </w:r>
      <w:proofErr w:type="gramStart"/>
      <w:r w:rsidRPr="001C765A">
        <w:rPr>
          <w:rFonts w:ascii="Arial" w:hAnsi="Arial" w:cs="Arial"/>
          <w:b/>
          <w:bCs/>
          <w:sz w:val="24"/>
          <w:szCs w:val="24"/>
        </w:rPr>
        <w:t>as a whole may</w:t>
      </w:r>
      <w:proofErr w:type="gramEnd"/>
      <w:r w:rsidRPr="001C765A">
        <w:rPr>
          <w:rFonts w:ascii="Arial" w:hAnsi="Arial" w:cs="Arial"/>
          <w:b/>
          <w:bCs/>
          <w:sz w:val="24"/>
          <w:szCs w:val="24"/>
        </w:rPr>
        <w:t xml:space="preserve"> still be regarded as a proportionate means of achieving its outcomes.  </w:t>
      </w:r>
    </w:p>
    <w:p w:rsidRPr="001C765A" w:rsidR="00B525F2" w:rsidP="00B525F2" w:rsidRDefault="00B525F2" w14:paraId="327D88B9" w14:textId="77777777">
      <w:pPr>
        <w:rPr>
          <w:rFonts w:ascii="Arial" w:hAnsi="Arial" w:cs="Arial"/>
          <w:sz w:val="24"/>
          <w:szCs w:val="24"/>
        </w:rPr>
      </w:pPr>
    </w:p>
    <w:p w:rsidRPr="001C765A" w:rsidR="002953EA" w:rsidP="00A43443" w:rsidRDefault="006576B3" w14:paraId="6318D9B4" w14:textId="1FCC3457">
      <w:pPr>
        <w:rPr>
          <w:rFonts w:ascii="Arial" w:hAnsi="Arial" w:cs="Arial"/>
          <w:sz w:val="24"/>
          <w:szCs w:val="24"/>
        </w:rPr>
      </w:pPr>
      <w:r w:rsidRPr="3BA89479" w:rsidR="006576B3">
        <w:rPr>
          <w:rFonts w:ascii="Arial" w:hAnsi="Arial" w:cs="Arial"/>
          <w:b w:val="1"/>
          <w:bCs w:val="1"/>
          <w:sz w:val="24"/>
          <w:szCs w:val="24"/>
        </w:rPr>
        <w:t>Low and/or No Wealth</w:t>
      </w:r>
      <w:r w:rsidRPr="3BA89479" w:rsidR="002953EA">
        <w:rPr>
          <w:rFonts w:ascii="Arial" w:hAnsi="Arial" w:cs="Arial"/>
          <w:b w:val="1"/>
          <w:bCs w:val="1"/>
          <w:sz w:val="24"/>
          <w:szCs w:val="24"/>
        </w:rPr>
        <w:t xml:space="preserve">: </w:t>
      </w:r>
      <w:r w:rsidRPr="3BA89479" w:rsidR="006576B3">
        <w:rPr>
          <w:rFonts w:ascii="Arial" w:hAnsi="Arial" w:cs="Arial"/>
          <w:sz w:val="24"/>
          <w:szCs w:val="24"/>
        </w:rPr>
        <w:t>enough money to meet basic living costs and pay bills but have no savings to deal with any unexpected spends and no provision for the future.</w:t>
      </w:r>
    </w:p>
    <w:p w:rsidR="66E12F95" w:rsidP="66E12F95" w:rsidRDefault="66E12F95" w14:paraId="04178620" w14:textId="04B0D72D">
      <w:pPr>
        <w:tabs>
          <w:tab w:val="left" w:leader="none" w:pos="720"/>
          <w:tab w:val="left" w:leader="none" w:pos="1470"/>
        </w:tabs>
        <w:ind w:left="709" w:hanging="709"/>
        <w:rPr>
          <w:rFonts w:ascii="Arial" w:hAnsi="Arial" w:cs="Arial"/>
          <w:sz w:val="24"/>
          <w:szCs w:val="24"/>
        </w:rPr>
      </w:pPr>
    </w:p>
    <w:p w:rsidRPr="001C765A" w:rsidR="00843B6E" w:rsidP="66E12F95" w:rsidRDefault="00843B6E" w14:paraId="373177CC" w14:textId="3EDD8FFE">
      <w:pPr>
        <w:tabs>
          <w:tab w:val="left" w:leader="none" w:pos="720"/>
          <w:tab w:val="left" w:leader="none" w:pos="1470"/>
        </w:tabs>
        <w:ind w:left="0" w:hanging="0"/>
        <w:rPr>
          <w:rFonts w:ascii="Arial" w:hAnsi="Arial" w:cs="Arial"/>
          <w:sz w:val="24"/>
          <w:szCs w:val="24"/>
        </w:rPr>
      </w:pPr>
      <w:sdt>
        <w:sdtPr>
          <w:id w:val="-767929865"/>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People with low or no wealth may feel the financial impact of the increased Bordercare charge more than others. However, this risk is significantly reduced because all users are offered a financial assessment, which lowers or removes the charge for anyone who cannot afford to pay. No one is refused the service based on income, and the charge remains fully protected for those on qualifying benefits. As a result, any negative impact is minimal and effectively mitigated through existing charging safeguards.</w:t>
          </w:r>
        </w:sdtContent>
        <w:sdtEndPr>
          <w:rPr>
            <w:rFonts w:ascii="Arial" w:hAnsi="Arial" w:eastAsia="Arial" w:cs="Arial"/>
            <w:sz w:val="24"/>
            <w:szCs w:val="24"/>
          </w:rPr>
        </w:sdtEndPr>
      </w:sdt>
    </w:p>
    <w:p w:rsidRPr="001C765A" w:rsidR="00843B6E" w:rsidP="00A43443" w:rsidRDefault="00843B6E" w14:paraId="3A4BB025" w14:textId="77777777">
      <w:pPr>
        <w:rPr>
          <w:rFonts w:ascii="Arial" w:hAnsi="Arial" w:cs="Arial"/>
          <w:sz w:val="24"/>
          <w:szCs w:val="24"/>
        </w:rPr>
      </w:pPr>
    </w:p>
    <w:p w:rsidRPr="001C765A" w:rsidR="002953EA" w:rsidP="00A43443" w:rsidRDefault="006576B3" w14:paraId="748D37F1" w14:textId="7800A772">
      <w:pPr>
        <w:rPr>
          <w:rFonts w:ascii="Arial" w:hAnsi="Arial" w:cs="Arial"/>
          <w:sz w:val="24"/>
          <w:szCs w:val="24"/>
        </w:rPr>
      </w:pPr>
      <w:r w:rsidRPr="3BA89479" w:rsidR="006576B3">
        <w:rPr>
          <w:rFonts w:ascii="Arial" w:hAnsi="Arial" w:cs="Arial"/>
          <w:b w:val="1"/>
          <w:bCs w:val="1"/>
          <w:sz w:val="24"/>
          <w:szCs w:val="24"/>
        </w:rPr>
        <w:t xml:space="preserve">Material Deprivation – </w:t>
      </w:r>
      <w:r w:rsidRPr="3BA89479" w:rsidR="006576B3">
        <w:rPr>
          <w:rFonts w:ascii="Arial" w:hAnsi="Arial" w:cs="Arial"/>
          <w:sz w:val="24"/>
          <w:szCs w:val="24"/>
        </w:rPr>
        <w:t>being unable to access basic goods and services i.e. financial products like life insurance, repair/replace broken electrical goods, warm home, leisure and hobbies</w:t>
      </w:r>
    </w:p>
    <w:p w:rsidR="66E12F95" w:rsidP="66E12F95" w:rsidRDefault="66E12F95" w14:paraId="34F62835" w14:textId="46729562">
      <w:pPr>
        <w:tabs>
          <w:tab w:val="left" w:leader="none" w:pos="720"/>
          <w:tab w:val="left" w:leader="none" w:pos="1470"/>
        </w:tabs>
        <w:ind w:left="709" w:hanging="709"/>
        <w:rPr>
          <w:rFonts w:ascii="Arial" w:hAnsi="Arial" w:cs="Arial"/>
          <w:sz w:val="24"/>
          <w:szCs w:val="24"/>
        </w:rPr>
      </w:pPr>
    </w:p>
    <w:p w:rsidRPr="001C765A" w:rsidR="00843B6E" w:rsidP="66E12F95" w:rsidRDefault="00843B6E" w14:paraId="71B09EA3" w14:textId="6443ED89">
      <w:pPr>
        <w:tabs>
          <w:tab w:val="left" w:pos="720"/>
          <w:tab w:val="left" w:pos="1470"/>
        </w:tabs>
        <w:ind w:left="709" w:hanging="709"/>
        <w:rPr>
          <w:rFonts w:ascii="Arial" w:hAnsi="Arial" w:cs="Arial"/>
          <w:sz w:val="24"/>
          <w:szCs w:val="24"/>
        </w:rPr>
      </w:pPr>
      <w:sdt>
        <w:sdtPr>
          <w:id w:val="1583034737"/>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
          </w:r>
        </w:sdtContent>
        <w:sdtEndPr>
          <w:rPr>
            <w:rFonts w:ascii="Arial" w:hAnsi="Arial" w:eastAsia="Arial" w:cs="Arial"/>
            <w:sz w:val="24"/>
            <w:szCs w:val="24"/>
          </w:rPr>
        </w:sdtEndPr>
      </w:sdt>
    </w:p>
    <w:p w:rsidRPr="001C765A" w:rsidR="00843B6E" w:rsidP="66E12F95" w:rsidRDefault="00843B6E" w14:paraId="2075301A" w14:textId="3B57FF4D" w14:noSpellErr="1">
      <w:pPr>
        <w:pStyle w:val="Normal"/>
        <w:rPr>
          <w:rFonts w:ascii="Arial" w:hAnsi="Arial" w:cs="Arial"/>
          <w:sz w:val="24"/>
          <w:szCs w:val="24"/>
        </w:rPr>
      </w:pPr>
    </w:p>
    <w:p w:rsidRPr="001C765A" w:rsidR="006576B3" w:rsidP="00A43443" w:rsidRDefault="006576B3" w14:paraId="2A2777C3" w14:textId="4B64C959">
      <w:pPr>
        <w:rPr>
          <w:rFonts w:ascii="Arial" w:hAnsi="Arial" w:cs="Arial"/>
          <w:sz w:val="24"/>
          <w:szCs w:val="24"/>
        </w:rPr>
      </w:pPr>
      <w:r w:rsidRPr="3BA89479" w:rsidR="006576B3">
        <w:rPr>
          <w:rFonts w:ascii="Arial" w:hAnsi="Arial" w:cs="Arial"/>
          <w:b w:val="1"/>
          <w:bCs w:val="1"/>
          <w:sz w:val="24"/>
          <w:szCs w:val="24"/>
        </w:rPr>
        <w:t xml:space="preserve">Area Deprivation – </w:t>
      </w:r>
      <w:r w:rsidRPr="3BA89479" w:rsidR="006576B3">
        <w:rPr>
          <w:rFonts w:ascii="Arial" w:hAnsi="Arial" w:cs="Arial"/>
          <w:sz w:val="24"/>
          <w:szCs w:val="24"/>
        </w:rPr>
        <w:t>where you live (e.g. rural areas), where you work (e.g. accessibility of transport), see rural proofing guidance</w:t>
      </w:r>
    </w:p>
    <w:p w:rsidR="66E12F95" w:rsidP="66E12F95" w:rsidRDefault="66E12F95" w14:paraId="10BBC7FA" w14:textId="59B2FCD9">
      <w:pPr>
        <w:tabs>
          <w:tab w:val="left" w:leader="none" w:pos="720"/>
          <w:tab w:val="left" w:leader="none" w:pos="1470"/>
        </w:tabs>
        <w:ind w:left="709" w:hanging="709"/>
        <w:rPr>
          <w:rFonts w:ascii="Arial" w:hAnsi="Arial" w:cs="Arial"/>
          <w:sz w:val="24"/>
          <w:szCs w:val="24"/>
        </w:rPr>
      </w:pPr>
    </w:p>
    <w:p w:rsidRPr="001C765A" w:rsidR="00843B6E" w:rsidP="66E12F95" w:rsidRDefault="00843B6E" w14:paraId="6DD386B1" w14:textId="0A70E31D">
      <w:pPr>
        <w:tabs>
          <w:tab w:val="left" w:pos="720"/>
          <w:tab w:val="left" w:pos="1470"/>
        </w:tabs>
        <w:ind w:left="709" w:hanging="709"/>
        <w:rPr>
          <w:rFonts w:ascii="Arial" w:hAnsi="Arial" w:cs="Arial"/>
          <w:sz w:val="24"/>
          <w:szCs w:val="24"/>
        </w:rPr>
      </w:pPr>
      <w:sdt>
        <w:sdtPr>
          <w:id w:val="468481244"/>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
          </w:r>
        </w:sdtContent>
        <w:sdtEndPr>
          <w:rPr>
            <w:rFonts w:ascii="Arial" w:hAnsi="Arial" w:eastAsia="Arial" w:cs="Arial"/>
            <w:sz w:val="24"/>
            <w:szCs w:val="24"/>
          </w:rPr>
        </w:sdtEndPr>
      </w:sdt>
    </w:p>
    <w:p w:rsidRPr="001C765A" w:rsidR="002953EA" w:rsidP="66E12F95" w:rsidRDefault="002953EA" w14:paraId="10F61674" w14:textId="39B12B07" w14:noSpellErr="1">
      <w:pPr>
        <w:pStyle w:val="Normal"/>
        <w:rPr>
          <w:rFonts w:ascii="Arial" w:hAnsi="Arial" w:cs="Arial"/>
          <w:sz w:val="24"/>
          <w:szCs w:val="24"/>
        </w:rPr>
      </w:pPr>
    </w:p>
    <w:p w:rsidRPr="001C765A" w:rsidR="006576B3" w:rsidP="00A43443" w:rsidRDefault="006576B3" w14:paraId="6934DB2B" w14:textId="68A805DE">
      <w:pPr>
        <w:rPr>
          <w:rFonts w:ascii="Arial" w:hAnsi="Arial" w:cs="Arial"/>
          <w:sz w:val="24"/>
          <w:szCs w:val="24"/>
        </w:rPr>
      </w:pPr>
      <w:r w:rsidRPr="3BA89479" w:rsidR="006576B3">
        <w:rPr>
          <w:rFonts w:ascii="Arial" w:hAnsi="Arial" w:cs="Arial"/>
          <w:b w:val="1"/>
          <w:bCs w:val="1"/>
          <w:sz w:val="24"/>
          <w:szCs w:val="24"/>
        </w:rPr>
        <w:t xml:space="preserve">Socio-economic Background – </w:t>
      </w:r>
      <w:r w:rsidRPr="3BA89479" w:rsidR="006576B3">
        <w:rPr>
          <w:rFonts w:ascii="Arial" w:hAnsi="Arial" w:cs="Arial"/>
          <w:sz w:val="24"/>
          <w:szCs w:val="24"/>
        </w:rPr>
        <w:t>social class i.e. parents’ education, employment and income</w:t>
      </w:r>
    </w:p>
    <w:p w:rsidR="66E12F95" w:rsidP="66E12F95" w:rsidRDefault="66E12F95" w14:paraId="43CAB15F" w14:textId="7ED00509">
      <w:pPr>
        <w:tabs>
          <w:tab w:val="left" w:leader="none" w:pos="720"/>
          <w:tab w:val="left" w:leader="none" w:pos="1470"/>
        </w:tabs>
        <w:ind w:left="709" w:hanging="709"/>
        <w:rPr>
          <w:rFonts w:ascii="Arial" w:hAnsi="Arial" w:cs="Arial"/>
          <w:sz w:val="24"/>
          <w:szCs w:val="24"/>
        </w:rPr>
      </w:pPr>
    </w:p>
    <w:p w:rsidRPr="001C765A" w:rsidR="00843B6E" w:rsidP="66E12F95" w:rsidRDefault="00843B6E" w14:paraId="0DF891AD" w14:textId="625C5141">
      <w:pPr>
        <w:tabs>
          <w:tab w:val="left" w:pos="720"/>
          <w:tab w:val="left" w:pos="1470"/>
        </w:tabs>
        <w:ind w:left="709" w:hanging="709"/>
        <w:rPr>
          <w:rFonts w:ascii="Arial" w:hAnsi="Arial" w:cs="Arial"/>
          <w:sz w:val="24"/>
          <w:szCs w:val="24"/>
        </w:rPr>
      </w:pPr>
      <w:sdt>
        <w:sdtPr>
          <w:id w:val="-994187524"/>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Individuals from disadvantaged socio‑economic backgrounds may be more sensitive to a charge increase. However, the existing charging protections—particularly income‑based reductions and exemptions—ensure that affordability is maintained, and access to the alarm service remains equitable.</w:t>
          </w:r>
        </w:sdtContent>
        <w:sdtEndPr>
          <w:rPr>
            <w:rFonts w:ascii="Arial" w:hAnsi="Arial" w:eastAsia="Arial" w:cs="Arial"/>
            <w:sz w:val="24"/>
            <w:szCs w:val="24"/>
          </w:rPr>
        </w:sdtEndPr>
      </w:sdt>
    </w:p>
    <w:p w:rsidRPr="001C765A" w:rsidR="002953EA" w:rsidP="66E12F95" w:rsidRDefault="002953EA" w14:paraId="5706F62A" w14:textId="2BC56D4C" w14:noSpellErr="1">
      <w:pPr>
        <w:pStyle w:val="Normal"/>
        <w:rPr>
          <w:rFonts w:ascii="Arial" w:hAnsi="Arial" w:cs="Arial"/>
          <w:sz w:val="24"/>
          <w:szCs w:val="24"/>
        </w:rPr>
      </w:pPr>
    </w:p>
    <w:p w:rsidRPr="001C765A" w:rsidR="006576B3" w:rsidP="00A43443" w:rsidRDefault="006576B3" w14:paraId="722F868B" w14:textId="4BC81CD5">
      <w:pPr>
        <w:rPr>
          <w:rFonts w:ascii="Arial" w:hAnsi="Arial" w:cs="Arial"/>
          <w:b/>
          <w:sz w:val="24"/>
          <w:szCs w:val="24"/>
        </w:rPr>
      </w:pPr>
      <w:r w:rsidRPr="001C765A">
        <w:rPr>
          <w:rFonts w:ascii="Arial" w:hAnsi="Arial" w:cs="Arial"/>
          <w:b/>
          <w:sz w:val="24"/>
          <w:szCs w:val="24"/>
        </w:rPr>
        <w:t>Care experienced people</w:t>
      </w:r>
    </w:p>
    <w:p w:rsidRPr="001C765A" w:rsidR="00843B6E" w:rsidP="00843B6E" w:rsidRDefault="00843B6E" w14:paraId="23C7364A" w14:textId="398E8228">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B30EA8">
        <w:rPr>
          <w:rFonts w:ascii="Arial" w:hAnsi="Arial" w:eastAsia="Arial" w:cs="Arial"/>
          <w:sz w:val="24"/>
          <w:szCs w:val="24"/>
        </w:rPr>
        <w:t xml:space="preserve"> </w:t>
      </w:r>
      <w:sdt>
        <w:sdtPr>
          <w:id w:val="1447509915"/>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roofErr w:type="spellStart"/>
      <w:proofErr w:type="spellEnd"/>
    </w:p>
    <w:p w:rsidRPr="001C765A" w:rsidR="00843B6E" w:rsidP="00A43443" w:rsidRDefault="00843B6E" w14:paraId="5CD6494F" w14:textId="77777777">
      <w:pPr>
        <w:rPr>
          <w:rFonts w:ascii="Arial" w:hAnsi="Arial" w:cs="Arial"/>
          <w:b/>
          <w:sz w:val="24"/>
          <w:szCs w:val="24"/>
        </w:rPr>
      </w:pPr>
    </w:p>
    <w:p w:rsidRPr="001C765A" w:rsidR="002953EA" w:rsidP="00A43443" w:rsidRDefault="002953EA" w14:paraId="494D96A0" w14:textId="77777777">
      <w:pPr>
        <w:rPr>
          <w:rFonts w:ascii="Arial" w:hAnsi="Arial" w:cs="Arial"/>
          <w:sz w:val="24"/>
          <w:szCs w:val="24"/>
        </w:rPr>
      </w:pPr>
    </w:p>
    <w:p w:rsidRPr="001C765A" w:rsidR="006576B3" w:rsidP="00A43443" w:rsidRDefault="006576B3" w14:paraId="23A60F40" w14:textId="411E7A7B">
      <w:pPr>
        <w:rPr>
          <w:rFonts w:ascii="Arial" w:hAnsi="Arial" w:cs="Arial"/>
          <w:sz w:val="24"/>
          <w:szCs w:val="24"/>
        </w:rPr>
      </w:pPr>
      <w:r w:rsidRPr="3BA89479" w:rsidR="006576B3">
        <w:rPr>
          <w:rFonts w:ascii="Arial" w:hAnsi="Arial" w:cs="Arial"/>
          <w:b w:val="1"/>
          <w:bCs w:val="1"/>
          <w:sz w:val="24"/>
          <w:szCs w:val="24"/>
        </w:rPr>
        <w:t xml:space="preserve">Carers </w:t>
      </w:r>
      <w:r w:rsidRPr="3BA89479" w:rsidR="006576B3">
        <w:rPr>
          <w:rFonts w:ascii="Arial" w:hAnsi="Arial" w:cs="Arial"/>
          <w:sz w:val="24"/>
          <w:szCs w:val="24"/>
        </w:rPr>
        <w:t>paid and unpaid including family members</w:t>
      </w:r>
    </w:p>
    <w:p w:rsidR="66E12F95" w:rsidP="66E12F95" w:rsidRDefault="66E12F95" w14:paraId="04F61BA5" w14:textId="637E2DE3">
      <w:pPr>
        <w:tabs>
          <w:tab w:val="left" w:leader="none" w:pos="720"/>
          <w:tab w:val="left" w:leader="none" w:pos="1470"/>
        </w:tabs>
        <w:ind w:left="709" w:hanging="709"/>
        <w:rPr>
          <w:rFonts w:ascii="Arial" w:hAnsi="Arial" w:cs="Arial"/>
          <w:sz w:val="24"/>
          <w:szCs w:val="24"/>
        </w:rPr>
      </w:pPr>
    </w:p>
    <w:p w:rsidRPr="001C765A" w:rsidR="00843B6E" w:rsidP="66E12F95" w:rsidRDefault="00843B6E" w14:paraId="649E3952" w14:textId="2254B232">
      <w:pPr>
        <w:tabs>
          <w:tab w:val="left" w:pos="720"/>
          <w:tab w:val="left" w:pos="1470"/>
        </w:tabs>
        <w:ind w:left="709" w:hanging="709"/>
        <w:rPr>
          <w:rFonts w:ascii="Arial" w:hAnsi="Arial" w:cs="Arial"/>
          <w:sz w:val="24"/>
          <w:szCs w:val="24"/>
        </w:rPr>
      </w:pPr>
      <w:sdt>
        <w:sdtPr>
          <w:id w:val="-358733356"/>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2953EA" w:rsidP="66E12F95" w:rsidRDefault="002953EA" w14:paraId="30844BC6" w14:textId="409C1D7D" w14:noSpellErr="1">
      <w:pPr>
        <w:pStyle w:val="Normal"/>
        <w:rPr>
          <w:rFonts w:ascii="Arial" w:hAnsi="Arial" w:cs="Arial"/>
          <w:sz w:val="24"/>
          <w:szCs w:val="24"/>
        </w:rPr>
      </w:pPr>
    </w:p>
    <w:p w:rsidRPr="001C765A" w:rsidR="006576B3" w:rsidP="00A43443" w:rsidRDefault="006576B3" w14:paraId="3E3136AA" w14:textId="40985F14">
      <w:pPr>
        <w:rPr>
          <w:rFonts w:ascii="Arial" w:hAnsi="Arial" w:cs="Arial"/>
          <w:b/>
          <w:sz w:val="24"/>
          <w:szCs w:val="24"/>
        </w:rPr>
      </w:pPr>
      <w:r w:rsidRPr="66E12F95" w:rsidR="006576B3">
        <w:rPr>
          <w:rFonts w:ascii="Arial" w:hAnsi="Arial" w:cs="Arial"/>
          <w:b w:val="1"/>
          <w:bCs w:val="1"/>
          <w:sz w:val="24"/>
          <w:szCs w:val="24"/>
        </w:rPr>
        <w:t>Homelessness</w:t>
      </w:r>
    </w:p>
    <w:p w:rsidR="66E12F95" w:rsidP="66E12F95" w:rsidRDefault="66E12F95" w14:paraId="02F1F432" w14:textId="74ABA0C5">
      <w:pPr>
        <w:tabs>
          <w:tab w:val="left" w:leader="none" w:pos="720"/>
          <w:tab w:val="left" w:leader="none" w:pos="1470"/>
        </w:tabs>
        <w:ind w:left="709" w:hanging="709"/>
        <w:rPr>
          <w:rFonts w:ascii="Arial" w:hAnsi="Arial" w:cs="Arial"/>
          <w:sz w:val="24"/>
          <w:szCs w:val="24"/>
        </w:rPr>
      </w:pPr>
    </w:p>
    <w:p w:rsidRPr="001C765A" w:rsidR="00843B6E" w:rsidP="66E12F95" w:rsidRDefault="00843B6E" w14:paraId="79D5B80B" w14:textId="6272A575">
      <w:pPr>
        <w:tabs>
          <w:tab w:val="left" w:pos="720"/>
          <w:tab w:val="left" w:pos="1470"/>
        </w:tabs>
        <w:ind w:left="709" w:hanging="709"/>
        <w:rPr>
          <w:rFonts w:ascii="Arial" w:hAnsi="Arial" w:cs="Arial"/>
          <w:sz w:val="24"/>
          <w:szCs w:val="24"/>
        </w:rPr>
      </w:pPr>
      <w:sdt>
        <w:sdtPr>
          <w:id w:val="1825306331"/>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2953EA" w:rsidP="66E12F95" w:rsidRDefault="002953EA" w14:paraId="7CEFA0E8" w14:textId="64E9F0DA" w14:noSpellErr="1">
      <w:pPr>
        <w:pStyle w:val="Normal"/>
        <w:rPr>
          <w:rFonts w:ascii="Arial" w:hAnsi="Arial" w:cs="Arial"/>
          <w:b w:val="1"/>
          <w:bCs w:val="1"/>
          <w:sz w:val="24"/>
          <w:szCs w:val="24"/>
        </w:rPr>
      </w:pPr>
    </w:p>
    <w:p w:rsidRPr="001C765A" w:rsidR="006576B3" w:rsidP="00A43443" w:rsidRDefault="006576B3" w14:paraId="51F24F26" w14:textId="5E5BA5AC">
      <w:pPr>
        <w:rPr>
          <w:rFonts w:ascii="Arial" w:hAnsi="Arial" w:cs="Arial"/>
          <w:b/>
          <w:sz w:val="24"/>
          <w:szCs w:val="24"/>
        </w:rPr>
      </w:pPr>
      <w:r w:rsidRPr="66E12F95" w:rsidR="006576B3">
        <w:rPr>
          <w:rFonts w:ascii="Arial" w:hAnsi="Arial" w:cs="Arial"/>
          <w:b w:val="1"/>
          <w:bCs w:val="1"/>
          <w:sz w:val="24"/>
          <w:szCs w:val="24"/>
        </w:rPr>
        <w:t>Addictions and substance use</w:t>
      </w:r>
    </w:p>
    <w:p w:rsidR="66E12F95" w:rsidP="66E12F95" w:rsidRDefault="66E12F95" w14:paraId="436D4D37" w14:textId="7D11109F">
      <w:pPr>
        <w:tabs>
          <w:tab w:val="left" w:leader="none" w:pos="720"/>
          <w:tab w:val="left" w:leader="none" w:pos="1470"/>
        </w:tabs>
        <w:ind w:left="709" w:hanging="709"/>
        <w:rPr>
          <w:rFonts w:ascii="Arial" w:hAnsi="Arial" w:cs="Arial"/>
          <w:sz w:val="24"/>
          <w:szCs w:val="24"/>
        </w:rPr>
      </w:pPr>
    </w:p>
    <w:p w:rsidRPr="001C765A" w:rsidR="00843B6E" w:rsidP="66E12F95" w:rsidRDefault="00843B6E" w14:paraId="575C88EE" w14:textId="497B0390">
      <w:pPr>
        <w:tabs>
          <w:tab w:val="left" w:leader="none" w:pos="720"/>
          <w:tab w:val="left" w:leader="none" w:pos="1470"/>
        </w:tabs>
        <w:ind w:left="709" w:hanging="709"/>
        <w:rPr>
          <w:rFonts w:ascii="Arial" w:hAnsi="Arial" w:cs="Arial"/>
          <w:sz w:val="24"/>
          <w:szCs w:val="24"/>
        </w:rPr>
      </w:pPr>
      <w:sdt>
        <w:sdtPr>
          <w:id w:val="1404112654"/>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2953EA" w:rsidP="00A43443" w:rsidRDefault="002953EA" w14:paraId="715AF772" w14:textId="77777777">
      <w:pPr>
        <w:rPr>
          <w:rFonts w:ascii="Arial" w:hAnsi="Arial" w:cs="Arial"/>
          <w:sz w:val="24"/>
          <w:szCs w:val="24"/>
        </w:rPr>
      </w:pPr>
    </w:p>
    <w:p w:rsidRPr="001C765A" w:rsidR="002953EA" w:rsidP="00A43443" w:rsidRDefault="006576B3" w14:paraId="28FD2F88" w14:textId="14154C00">
      <w:pPr>
        <w:rPr>
          <w:rFonts w:ascii="Arial" w:hAnsi="Arial" w:cs="Arial"/>
          <w:b/>
          <w:sz w:val="24"/>
          <w:szCs w:val="24"/>
        </w:rPr>
      </w:pPr>
      <w:r w:rsidRPr="66E12F95" w:rsidR="006576B3">
        <w:rPr>
          <w:rFonts w:ascii="Arial" w:hAnsi="Arial" w:cs="Arial"/>
          <w:b w:val="1"/>
          <w:bCs w:val="1"/>
          <w:sz w:val="24"/>
          <w:szCs w:val="24"/>
        </w:rPr>
        <w:t>Those involved within the criminal justice system</w:t>
      </w:r>
    </w:p>
    <w:p w:rsidR="66E12F95" w:rsidP="66E12F95" w:rsidRDefault="66E12F95" w14:paraId="3E1503F2" w14:textId="391776E9">
      <w:pPr>
        <w:tabs>
          <w:tab w:val="left" w:leader="none" w:pos="720"/>
          <w:tab w:val="left" w:leader="none" w:pos="1470"/>
        </w:tabs>
        <w:ind w:left="709" w:hanging="709"/>
        <w:rPr>
          <w:rFonts w:ascii="Arial" w:hAnsi="Arial" w:cs="Arial"/>
          <w:sz w:val="24"/>
          <w:szCs w:val="24"/>
        </w:rPr>
      </w:pPr>
    </w:p>
    <w:p w:rsidRPr="001C765A" w:rsidR="00843B6E" w:rsidP="66E12F95" w:rsidRDefault="00843B6E" w14:paraId="5C872F47" w14:textId="2FA52053">
      <w:pPr>
        <w:tabs>
          <w:tab w:val="left" w:pos="720"/>
          <w:tab w:val="left" w:pos="1470"/>
        </w:tabs>
        <w:ind w:left="709" w:hanging="709"/>
        <w:rPr>
          <w:rFonts w:ascii="Arial" w:hAnsi="Arial" w:cs="Arial"/>
          <w:sz w:val="24"/>
          <w:szCs w:val="24"/>
        </w:rPr>
      </w:pPr>
      <w:sdt>
        <w:sdtPr>
          <w:id w:val="1832173097"/>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843B6E" w:rsidRDefault="00843B6E" w14:paraId="6DA13550" w14:textId="492DA251">
      <w:pPr>
        <w:rPr>
          <w:rFonts w:ascii="Arial" w:hAnsi="Arial" w:cs="Arial"/>
          <w:b/>
          <w:sz w:val="24"/>
          <w:szCs w:val="24"/>
        </w:rPr>
      </w:pPr>
      <w:r w:rsidRPr="001C765A">
        <w:rPr>
          <w:rFonts w:ascii="Arial" w:hAnsi="Arial" w:cs="Arial"/>
          <w:b/>
          <w:sz w:val="24"/>
          <w:szCs w:val="24"/>
        </w:rPr>
        <w:br w:type="page"/>
      </w:r>
    </w:p>
    <w:p w:rsidRPr="001C765A" w:rsidR="00843B6E" w:rsidP="00A43443" w:rsidRDefault="00843B6E" w14:paraId="76B8CA00" w14:textId="77777777">
      <w:pPr>
        <w:rPr>
          <w:rFonts w:ascii="Arial" w:hAnsi="Arial" w:cs="Arial"/>
          <w:b/>
          <w:sz w:val="24"/>
          <w:szCs w:val="24"/>
        </w:rPr>
      </w:pPr>
    </w:p>
    <w:p w:rsidRPr="001C765A" w:rsidR="002953EA" w:rsidP="00B525F2" w:rsidRDefault="002953EA" w14:paraId="5FCA37A2" w14:textId="7AF1CF4C">
      <w:pPr>
        <w:pStyle w:val="Heading3"/>
        <w:rPr>
          <w:rFonts w:ascii="Arial" w:hAnsi="Arial" w:cs="Arial"/>
          <w:color w:val="000000" w:themeColor="text1"/>
          <w:sz w:val="24"/>
          <w:szCs w:val="24"/>
        </w:rPr>
      </w:pPr>
      <w:r w:rsidRPr="001C765A">
        <w:rPr>
          <w:rFonts w:ascii="Arial" w:hAnsi="Arial" w:cs="Arial"/>
          <w:color w:val="000000" w:themeColor="text1"/>
          <w:sz w:val="24"/>
          <w:szCs w:val="24"/>
        </w:rPr>
        <w:t>3.3 Consumer Duty</w:t>
      </w:r>
    </w:p>
    <w:p w:rsidRPr="001C765A" w:rsidR="002953EA" w:rsidP="002953EA" w:rsidRDefault="002953EA" w14:paraId="75BF4DE3" w14:textId="404BCCB1">
      <w:pPr>
        <w:rPr>
          <w:rFonts w:ascii="Arial" w:hAnsi="Arial" w:cs="Arial"/>
          <w:sz w:val="24"/>
          <w:szCs w:val="24"/>
        </w:rPr>
      </w:pPr>
      <w:r w:rsidRPr="3BA89479" w:rsidR="002953EA">
        <w:rPr>
          <w:rFonts w:ascii="Arial" w:hAnsi="Arial" w:cs="Arial"/>
          <w:sz w:val="24"/>
          <w:szCs w:val="24"/>
        </w:rPr>
        <w:t xml:space="preserve">This duty places a legal responsibility on Scottish Borders Council (SBC) to have regard to the matters listed below. </w:t>
      </w:r>
    </w:p>
    <w:p w:rsidRPr="001C765A" w:rsidR="00A95DF5" w:rsidP="002953EA" w:rsidRDefault="002953EA" w14:paraId="385D0CE4" w14:textId="05A04C62">
      <w:pPr>
        <w:rPr>
          <w:rFonts w:ascii="Arial" w:hAnsi="Arial" w:cs="Arial"/>
          <w:sz w:val="24"/>
          <w:szCs w:val="24"/>
        </w:rPr>
      </w:pPr>
      <w:r w:rsidRPr="3BA89479" w:rsidR="002953EA">
        <w:rPr>
          <w:rFonts w:ascii="Arial" w:hAnsi="Arial" w:cs="Arial"/>
          <w:sz w:val="24"/>
          <w:szCs w:val="24"/>
        </w:rPr>
        <w:t>This applies to strategic matters so only complete this section if you have marked “Yes” in Section 3.</w:t>
      </w:r>
      <w:r w:rsidRPr="3BA89479" w:rsidR="00A95DF5">
        <w:rPr>
          <w:rFonts w:ascii="Arial" w:hAnsi="Arial" w:cs="Arial"/>
          <w:sz w:val="24"/>
          <w:szCs w:val="24"/>
        </w:rPr>
        <w:t>2</w:t>
      </w:r>
      <w:r w:rsidRPr="3BA89479" w:rsidR="002953EA">
        <w:rPr>
          <w:rFonts w:ascii="Arial" w:hAnsi="Arial" w:eastAsia="Arial" w:cs="Arial"/>
          <w:sz w:val="24"/>
          <w:szCs w:val="24"/>
        </w:rPr>
        <w:t xml:space="preserve"> </w:t>
      </w:r>
    </w:p>
    <w:p w:rsidRPr="001C765A" w:rsidR="00A95DF5" w:rsidP="002953EA" w:rsidRDefault="00A95DF5" w14:paraId="77238E74" w14:textId="4FBFA16A">
      <w:pPr>
        <w:rPr>
          <w:rFonts w:ascii="Arial" w:hAnsi="Arial" w:cs="Arial"/>
          <w:b/>
          <w:bCs/>
          <w:sz w:val="24"/>
          <w:szCs w:val="24"/>
        </w:rPr>
      </w:pPr>
      <w:r w:rsidRPr="66E12F95" w:rsidR="00A95DF5">
        <w:rPr>
          <w:rFonts w:ascii="Arial" w:hAnsi="Arial" w:cs="Arial"/>
          <w:b w:val="1"/>
          <w:bCs w:val="1"/>
          <w:sz w:val="24"/>
          <w:szCs w:val="24"/>
        </w:rPr>
        <w:t>How will the proposal impact on users or potential users of the service? E.g. Will the proposal affect the way in which people can access services, will it improve the range of choice accessible to service users, will it improve or hinder access to information for service users?</w:t>
      </w:r>
    </w:p>
    <w:p w:rsidR="66E12F95" w:rsidP="66E12F95" w:rsidRDefault="66E12F95" w14:paraId="2236A532" w14:textId="0E8D2518">
      <w:pPr>
        <w:rPr>
          <w:rFonts w:ascii="Arial" w:hAnsi="Arial" w:cs="Arial"/>
          <w:sz w:val="24"/>
          <w:szCs w:val="24"/>
        </w:rPr>
      </w:pPr>
    </w:p>
    <w:p w:rsidRPr="001C765A" w:rsidR="00A95DF5" w:rsidP="002953EA" w:rsidRDefault="00A95DF5" w14:paraId="6FD3C8BD" w14:textId="091C3A65">
      <w:pPr>
        <w:rPr>
          <w:rFonts w:ascii="Arial" w:hAnsi="Arial" w:cs="Arial"/>
          <w:sz w:val="24"/>
          <w:szCs w:val="24"/>
        </w:rPr>
      </w:pPr>
      <w:sdt>
        <w:sdtPr>
          <w:id w:val="89819547"/>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11/02/2026 
The proposal may create a small financial impact for current and future Bordercare alarm users. This is most likely to be felt by older people, disabled people, and individuals on low incomes who make up the majority of service users. However, any negative impact is significantly reduced because all users are offered a financial assessment, which lowers or removes charges for those who cannot afford to pay. Importantly, no one is refused the service based on ability to pay, and eligibility and access remain unchanged. The proposal supports long‑term sustainability of the alarm service, which benefits all users by ensuring continued access to safe, reliable community alarm support.</w:t>
          </w:r>
        </w:sdtContent>
        <w:sdtEndPr>
          <w:rPr>
            <w:rFonts w:ascii="Arial" w:hAnsi="Arial" w:eastAsia="Arial" w:cs="Arial"/>
            <w:sz w:val="24"/>
            <w:szCs w:val="24"/>
          </w:rPr>
        </w:sdtEndPr>
      </w:sdt>
    </w:p>
    <w:p w:rsidRPr="001C765A" w:rsidR="00A95DF5" w:rsidP="002953EA" w:rsidRDefault="00A95DF5" w14:paraId="2968188A" w14:textId="77777777">
      <w:pPr>
        <w:rPr>
          <w:rFonts w:ascii="Arial" w:hAnsi="Arial" w:cs="Arial"/>
          <w:sz w:val="24"/>
          <w:szCs w:val="24"/>
        </w:rPr>
      </w:pPr>
    </w:p>
    <w:p w:rsidRPr="001C765A" w:rsidR="00A95DF5" w:rsidP="002953EA" w:rsidRDefault="00A95DF5" w14:paraId="1E406F56" w14:textId="3D19782A">
      <w:pPr>
        <w:rPr>
          <w:rFonts w:ascii="Arial" w:hAnsi="Arial" w:cs="Arial"/>
          <w:b/>
          <w:bCs/>
          <w:sz w:val="24"/>
          <w:szCs w:val="24"/>
        </w:rPr>
      </w:pPr>
      <w:r w:rsidRPr="66E12F95" w:rsidR="00A95DF5">
        <w:rPr>
          <w:rFonts w:ascii="Arial" w:hAnsi="Arial" w:cs="Arial"/>
          <w:b w:val="1"/>
          <w:bCs w:val="1"/>
          <w:sz w:val="24"/>
          <w:szCs w:val="24"/>
        </w:rPr>
        <w:t>If there are any negative impacts, do you intend to mitigate these and, if so, how?</w:t>
      </w:r>
    </w:p>
    <w:p w:rsidR="66E12F95" w:rsidP="66E12F95" w:rsidRDefault="66E12F95" w14:paraId="3E1033A7" w14:textId="5CBE646B">
      <w:pPr>
        <w:rPr>
          <w:rFonts w:ascii="Arial" w:hAnsi="Arial" w:cs="Arial"/>
          <w:sz w:val="24"/>
          <w:szCs w:val="24"/>
        </w:rPr>
      </w:pPr>
    </w:p>
    <w:p w:rsidRPr="001C765A" w:rsidR="00A95DF5" w:rsidP="002953EA" w:rsidRDefault="00A95DF5" w14:paraId="68937C82" w14:textId="21653E4E">
      <w:pPr>
        <w:rPr>
          <w:rFonts w:ascii="Arial" w:hAnsi="Arial" w:cs="Arial"/>
          <w:sz w:val="24"/>
          <w:szCs w:val="24"/>
        </w:rPr>
      </w:pPr>
      <w:sdt>
        <w:sdtPr>
          <w:id w:val="-82374796"/>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A95DF5" w:rsidP="002953EA" w:rsidRDefault="00A95DF5" w14:paraId="236C93A4" w14:textId="77777777">
      <w:pPr>
        <w:rPr>
          <w:rFonts w:ascii="Arial" w:hAnsi="Arial" w:cs="Arial"/>
          <w:sz w:val="24"/>
          <w:szCs w:val="24"/>
        </w:rPr>
      </w:pPr>
    </w:p>
    <w:p w:rsidRPr="001C765A" w:rsidR="00B525F2" w:rsidP="00B525F2" w:rsidRDefault="00B525F2" w14:paraId="76E23798" w14:textId="4C61D236">
      <w:pPr>
        <w:pStyle w:val="Heading3"/>
        <w:rPr>
          <w:rFonts w:ascii="Arial" w:hAnsi="Arial" w:cs="Arial"/>
          <w:color w:val="000000" w:themeColor="text1"/>
          <w:sz w:val="24"/>
          <w:szCs w:val="24"/>
        </w:rPr>
      </w:pPr>
      <w:r w:rsidRPr="001C765A">
        <w:rPr>
          <w:rFonts w:ascii="Arial" w:hAnsi="Arial" w:cs="Arial"/>
          <w:color w:val="000000" w:themeColor="text1"/>
          <w:sz w:val="24"/>
          <w:szCs w:val="24"/>
        </w:rPr>
        <w:t>3.4 Armed Forces Covenant Duty (Education and Housing/ Homelessness proposals only)</w:t>
      </w:r>
    </w:p>
    <w:p w:rsidRPr="001C765A" w:rsidR="00B525F2" w:rsidP="00B525F2" w:rsidRDefault="00B525F2" w14:paraId="552F8836" w14:textId="77777777">
      <w:pPr>
        <w:rPr>
          <w:rFonts w:ascii="Arial" w:hAnsi="Arial" w:cs="Arial"/>
          <w:sz w:val="24"/>
          <w:szCs w:val="24"/>
        </w:rPr>
      </w:pPr>
      <w:r w:rsidRPr="3BA89479" w:rsidR="00B525F2">
        <w:rPr>
          <w:rFonts w:ascii="Arial" w:hAnsi="Arial" w:cs="Arial"/>
          <w:sz w:val="24"/>
          <w:szCs w:val="24"/>
        </w:rPr>
        <w:t xml:space="preserve">This duty places a legal responsibility on Scottish Borders Council (SBC) to actively consider (give due regard) to the three matters listed below in Education and Housing/ Homelessness matters. </w:t>
      </w:r>
    </w:p>
    <w:p w:rsidRPr="001C765A" w:rsidR="00B525F2" w:rsidP="00B525F2" w:rsidRDefault="00B525F2" w14:paraId="0047E306" w14:textId="1122CE33">
      <w:pPr>
        <w:rPr>
          <w:rFonts w:ascii="Arial" w:hAnsi="Arial" w:cs="Arial"/>
          <w:sz w:val="24"/>
          <w:szCs w:val="24"/>
        </w:rPr>
      </w:pPr>
      <w:r w:rsidRPr="3BA89479" w:rsidR="00B525F2">
        <w:rPr>
          <w:rFonts w:ascii="Arial" w:hAnsi="Arial" w:cs="Arial"/>
          <w:sz w:val="24"/>
          <w:szCs w:val="24"/>
        </w:rPr>
        <w:t xml:space="preserve">This relates to current and former armed forces personnel (regular or reserve) and their families. </w:t>
      </w:r>
    </w:p>
    <w:p w:rsidRPr="001C765A" w:rsidR="00A43443" w:rsidP="004C660F" w:rsidRDefault="00B525F2" w14:paraId="661968DD" w14:textId="0ED916D9">
      <w:pPr>
        <w:rPr>
          <w:rFonts w:ascii="Arial" w:hAnsi="Arial" w:cs="Arial"/>
          <w:b/>
          <w:sz w:val="24"/>
          <w:szCs w:val="24"/>
        </w:rPr>
      </w:pPr>
      <w:r w:rsidRPr="66E12F95" w:rsidR="00B525F2">
        <w:rPr>
          <w:rFonts w:ascii="Arial" w:hAnsi="Arial" w:cs="Arial"/>
          <w:b w:val="1"/>
          <w:bCs w:val="1"/>
          <w:sz w:val="24"/>
          <w:szCs w:val="24"/>
        </w:rPr>
        <w:t xml:space="preserve">Is the Armed Forces Covenant Duty applicable? </w:t>
      </w:r>
    </w:p>
    <w:p w:rsidR="66E12F95" w:rsidP="66E12F95" w:rsidRDefault="66E12F95" w14:paraId="1564D260" w14:textId="223AC76C">
      <w:pPr>
        <w:rPr>
          <w:rFonts w:ascii="Arial" w:hAnsi="Arial" w:cs="Arial"/>
          <w:sz w:val="24"/>
          <w:szCs w:val="24"/>
        </w:rPr>
      </w:pPr>
    </w:p>
    <w:p w:rsidRPr="001C765A" w:rsidR="004C660F" w:rsidP="66E12F95" w:rsidRDefault="004C660F" w14:paraId="06D439E7" w14:textId="28E98714">
      <w:pPr>
        <w:rPr>
          <w:rFonts w:ascii="Arial" w:hAnsi="Arial" w:cs="Arial"/>
          <w:sz w:val="24"/>
          <w:szCs w:val="24"/>
        </w:rPr>
      </w:pPr>
      <w:sdt>
        <w:sdtPr>
          <w:id w:val="1057974299"/>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No</w:t>
          </w:r>
        </w:sdtContent>
        <w:sdtEndPr>
          <w:rPr>
            <w:rFonts w:ascii="Arial" w:hAnsi="Arial" w:eastAsia="Arial" w:cs="Arial"/>
            <w:sz w:val="24"/>
            <w:szCs w:val="24"/>
          </w:rPr>
        </w:sdtEndPr>
      </w:sdt>
    </w:p>
    <w:p w:rsidRPr="001C765A" w:rsidR="00A95DF5" w:rsidP="004C660F" w:rsidRDefault="00A95DF5" w14:paraId="5CD37AB1" w14:textId="77777777">
      <w:pPr>
        <w:rPr>
          <w:rFonts w:ascii="Arial" w:hAnsi="Arial" w:cs="Arial"/>
          <w:b/>
          <w:sz w:val="24"/>
          <w:szCs w:val="24"/>
        </w:rPr>
      </w:pPr>
    </w:p>
    <w:p w:rsidRPr="001C765A" w:rsidR="00A95DF5" w:rsidP="004C660F" w:rsidRDefault="00A95DF5" w14:paraId="5DA533BE" w14:textId="436B8EB6">
      <w:pPr>
        <w:rPr>
          <w:rFonts w:ascii="Arial" w:hAnsi="Arial" w:cs="Arial"/>
          <w:b/>
          <w:sz w:val="24"/>
          <w:szCs w:val="24"/>
        </w:rPr>
      </w:pPr>
      <w:r w:rsidRPr="001C765A">
        <w:rPr>
          <w:rFonts w:ascii="Arial" w:hAnsi="Arial" w:cs="Arial"/>
          <w:b/>
          <w:sz w:val="24"/>
          <w:szCs w:val="24"/>
        </w:rPr>
        <w:t>If Yes:</w:t>
      </w:r>
    </w:p>
    <w:p w:rsidRPr="001C765A" w:rsidR="00A95DF5" w:rsidP="00B525F2" w:rsidRDefault="00A95DF5" w14:paraId="7471A57B" w14:textId="710FD76E">
      <w:pPr>
        <w:rPr>
          <w:rFonts w:ascii="Arial" w:hAnsi="Arial" w:cs="Arial"/>
          <w:sz w:val="24"/>
          <w:szCs w:val="24"/>
        </w:rPr>
      </w:pPr>
      <w:r w:rsidRPr="3BA89479" w:rsidR="00A95DF5">
        <w:rPr>
          <w:rFonts w:ascii="Arial" w:hAnsi="Arial" w:cs="Arial"/>
          <w:b w:val="1"/>
          <w:bCs w:val="1"/>
          <w:sz w:val="24"/>
          <w:szCs w:val="24"/>
        </w:rPr>
        <w:t xml:space="preserve">For each of the following Covenant Duties, </w:t>
      </w:r>
      <w:r w:rsidRPr="3BA89479" w:rsidR="00A95DF5">
        <w:rPr>
          <w:rFonts w:ascii="Arial" w:hAnsi="Arial" w:cs="Arial"/>
          <w:b w:val="1"/>
          <w:bCs w:val="1"/>
          <w:sz w:val="24"/>
          <w:szCs w:val="24"/>
        </w:rPr>
        <w:t>You</w:t>
      </w:r>
      <w:r w:rsidRPr="3BA89479" w:rsidR="00A95DF5">
        <w:rPr>
          <w:rFonts w:ascii="Arial" w:hAnsi="Arial" w:cs="Arial"/>
          <w:b w:val="1"/>
          <w:bCs w:val="1"/>
          <w:sz w:val="24"/>
          <w:szCs w:val="24"/>
        </w:rPr>
        <w:t xml:space="preserve"> should cover these two points:</w:t>
      </w:r>
      <w:r>
        <w:br/>
      </w:r>
    </w:p>
    <w:p w:rsidRPr="001C765A" w:rsidR="00B525F2" w:rsidP="00B525F2" w:rsidRDefault="00B525F2" w14:paraId="657485AE" w14:textId="2B4AECF8">
      <w:pPr>
        <w:rPr>
          <w:rFonts w:ascii="Arial" w:hAnsi="Arial" w:cs="Arial"/>
          <w:b/>
          <w:sz w:val="24"/>
          <w:szCs w:val="24"/>
        </w:rPr>
      </w:pPr>
      <w:r w:rsidRPr="001C765A">
        <w:rPr>
          <w:rFonts w:ascii="Arial" w:hAnsi="Arial" w:cs="Arial"/>
          <w:b/>
          <w:sz w:val="24"/>
          <w:szCs w:val="24"/>
        </w:rPr>
        <w:t xml:space="preserve">The unique obligations of, and sacrifices made by, the armed </w:t>
      </w:r>
      <w:proofErr w:type="gramStart"/>
      <w:r w:rsidRPr="001C765A">
        <w:rPr>
          <w:rFonts w:ascii="Arial" w:hAnsi="Arial" w:cs="Arial"/>
          <w:b/>
          <w:sz w:val="24"/>
          <w:szCs w:val="24"/>
        </w:rPr>
        <w:t>forces;</w:t>
      </w:r>
      <w:proofErr w:type="gramEnd"/>
      <w:r w:rsidRPr="001C765A">
        <w:rPr>
          <w:rFonts w:ascii="Arial" w:hAnsi="Arial" w:cs="Arial"/>
          <w:b/>
          <w:sz w:val="24"/>
          <w:szCs w:val="24"/>
        </w:rPr>
        <w:t xml:space="preserve"> </w:t>
      </w:r>
    </w:p>
    <w:p w:rsidRPr="001C765A" w:rsidR="00B525F2" w:rsidP="00B525F2" w:rsidRDefault="00B525F2" w14:paraId="42393FC6" w14:textId="30B64CAF">
      <w:pPr>
        <w:rPr>
          <w:rFonts w:ascii="Arial" w:hAnsi="Arial" w:cs="Arial"/>
          <w:bCs/>
          <w:sz w:val="24"/>
          <w:szCs w:val="24"/>
        </w:rPr>
      </w:pPr>
      <w:r w:rsidRPr="3BA89479" w:rsidR="00B525F2">
        <w:rPr>
          <w:rFonts w:ascii="Arial" w:hAnsi="Arial" w:cs="Arial"/>
          <w:sz w:val="24"/>
          <w:szCs w:val="24"/>
        </w:rPr>
        <w:t xml:space="preserve">The MOD Statutory Guidance gives the following examples – Link for this can be found here: </w:t>
      </w:r>
      <w:hyperlink r:id="R56b53e3873964b01">
        <w:r w:rsidRPr="3BA89479" w:rsidR="00B525F2">
          <w:rPr>
            <w:rStyle w:val="Hyperlink"/>
            <w:rFonts w:ascii="Arial" w:hAnsi="Arial" w:cs="Arial"/>
            <w:color w:val="auto"/>
            <w:sz w:val="24"/>
            <w:szCs w:val="24"/>
          </w:rPr>
          <w:t>MOD Statutory Guidance</w:t>
        </w:r>
      </w:hyperlink>
    </w:p>
    <w:p w:rsidRPr="001C765A" w:rsidR="00B525F2" w:rsidP="00B525F2" w:rsidRDefault="00B525F2" w14:paraId="2950676C"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Danger</w:t>
      </w:r>
    </w:p>
    <w:p w:rsidRPr="001C765A" w:rsidR="00B525F2" w:rsidP="00B525F2" w:rsidRDefault="00B525F2" w14:paraId="0C9C6192"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Geographical Mobility</w:t>
      </w:r>
    </w:p>
    <w:p w:rsidRPr="001C765A" w:rsidR="00B525F2" w:rsidP="00B525F2" w:rsidRDefault="00B525F2" w14:paraId="6657CE8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Separation from Family</w:t>
      </w:r>
    </w:p>
    <w:p w:rsidRPr="001C765A" w:rsidR="00B525F2" w:rsidP="00B525F2" w:rsidRDefault="00B525F2" w14:paraId="519A8BCC"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Service Law</w:t>
      </w:r>
    </w:p>
    <w:p w:rsidRPr="001C765A" w:rsidR="00B525F2" w:rsidP="00B525F2" w:rsidRDefault="00B525F2" w14:paraId="30F1F5E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Unfamiliarity with Civilian Life</w:t>
      </w:r>
    </w:p>
    <w:p w:rsidRPr="001C765A" w:rsidR="00B525F2" w:rsidP="00B525F2" w:rsidRDefault="00B525F2" w14:paraId="4D72EB11"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Hours of Work</w:t>
      </w:r>
    </w:p>
    <w:p w:rsidRPr="001C765A" w:rsidR="00B525F2" w:rsidP="00B525F2" w:rsidRDefault="00B525F2" w14:paraId="4CB0D0B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Stress</w:t>
      </w:r>
    </w:p>
    <w:p w:rsidRPr="001C765A" w:rsidR="00A95DF5" w:rsidP="00A95DF5" w:rsidRDefault="00A95DF5" w14:paraId="6F3F0CFD" w14:textId="77777777">
      <w:pPr>
        <w:rPr>
          <w:rFonts w:ascii="Arial" w:hAnsi="Arial" w:cs="Arial"/>
          <w:b/>
          <w:bCs/>
          <w:sz w:val="24"/>
          <w:szCs w:val="24"/>
        </w:rPr>
      </w:pPr>
      <w:r w:rsidRPr="001C765A">
        <w:rPr>
          <w:rFonts w:ascii="Arial" w:hAnsi="Arial" w:cs="Arial"/>
          <w:b/>
          <w:bCs/>
          <w:sz w:val="24"/>
          <w:szCs w:val="24"/>
        </w:rPr>
        <w:t>How is the proposal impacted by the following principles?</w:t>
      </w:r>
      <w:r w:rsidRPr="001C765A">
        <w:rPr>
          <w:rFonts w:ascii="Arial" w:hAnsi="Arial" w:cs="Arial"/>
          <w:b/>
          <w:bCs/>
          <w:sz w:val="24"/>
          <w:szCs w:val="24"/>
        </w:rPr>
        <w:br/>
      </w:r>
    </w:p>
    <w:p w:rsidRPr="001C765A" w:rsidR="00A95DF5" w:rsidP="00A95DF5" w:rsidRDefault="00A95DF5" w14:paraId="07C87E11" w14:textId="724F821A">
      <w:pPr>
        <w:rPr>
          <w:rFonts w:ascii="Arial" w:hAnsi="Arial" w:cs="Arial"/>
          <w:sz w:val="24"/>
          <w:szCs w:val="24"/>
        </w:rPr>
      </w:pP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3E86705C" w14:textId="2B60161F">
      <w:pPr>
        <w:rPr>
          <w:rFonts w:ascii="Arial" w:hAnsi="Arial" w:cs="Arial"/>
          <w:sz w:val="24"/>
          <w:szCs w:val="24"/>
        </w:rPr>
      </w:pPr>
    </w:p>
    <w:p w:rsidRPr="001C765A" w:rsidR="00B525F2" w:rsidP="00B525F2" w:rsidRDefault="00B525F2" w14:paraId="2D05BFA5" w14:textId="4BBB7473">
      <w:pPr>
        <w:rPr>
          <w:rFonts w:ascii="Arial" w:hAnsi="Arial" w:cs="Arial"/>
          <w:sz w:val="24"/>
          <w:szCs w:val="24"/>
        </w:rPr>
      </w:pPr>
      <w:sdt>
        <w:sdtPr>
          <w:id w:val="-546768203"/>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B525F2" w:rsidP="00B525F2" w:rsidRDefault="00B525F2" w14:paraId="1F803E00" w14:textId="77777777">
      <w:pPr>
        <w:rPr>
          <w:rFonts w:ascii="Arial" w:hAnsi="Arial" w:cs="Arial"/>
          <w:bCs/>
          <w:sz w:val="24"/>
          <w:szCs w:val="24"/>
        </w:rPr>
      </w:pPr>
    </w:p>
    <w:p w:rsidRPr="001C765A" w:rsidR="000B0355" w:rsidP="00B525F2" w:rsidRDefault="00B525F2" w14:paraId="2D6770FD" w14:textId="74665B8B">
      <w:pPr>
        <w:rPr>
          <w:rFonts w:ascii="Arial" w:hAnsi="Arial" w:cs="Arial"/>
          <w:b/>
          <w:sz w:val="24"/>
          <w:szCs w:val="24"/>
        </w:rPr>
      </w:pPr>
      <w:r w:rsidRPr="001C765A">
        <w:rPr>
          <w:rFonts w:ascii="Arial" w:hAnsi="Arial" w:cs="Arial"/>
          <w:b/>
          <w:sz w:val="24"/>
          <w:szCs w:val="24"/>
        </w:rPr>
        <w:t xml:space="preserve">The principle that it is desirable to remove disadvantages arising for Service people from membership, or former membership, of the armed </w:t>
      </w:r>
      <w:proofErr w:type="gramStart"/>
      <w:r w:rsidRPr="001C765A">
        <w:rPr>
          <w:rFonts w:ascii="Arial" w:hAnsi="Arial" w:cs="Arial"/>
          <w:b/>
          <w:sz w:val="24"/>
          <w:szCs w:val="24"/>
        </w:rPr>
        <w:t>forces;</w:t>
      </w:r>
      <w:proofErr w:type="gramEnd"/>
    </w:p>
    <w:p w:rsidRPr="001C765A" w:rsidR="00A95DF5" w:rsidP="00A95DF5" w:rsidRDefault="00A95DF5" w14:paraId="60E23554" w14:textId="77777777">
      <w:pPr>
        <w:rPr>
          <w:rFonts w:ascii="Arial" w:hAnsi="Arial" w:cs="Arial"/>
          <w:sz w:val="24"/>
          <w:szCs w:val="24"/>
        </w:rPr>
      </w:pPr>
      <w:r w:rsidRPr="3BA89479" w:rsidR="00A95DF5">
        <w:rPr>
          <w:rFonts w:ascii="Arial" w:hAnsi="Arial" w:cs="Arial"/>
          <w:b w:val="1"/>
          <w:bCs w:val="1"/>
          <w:sz w:val="24"/>
          <w:szCs w:val="24"/>
        </w:rPr>
        <w:t>How is the proposal impacted by the following principles?</w:t>
      </w:r>
      <w:r>
        <w:br/>
      </w:r>
      <w:r>
        <w:br/>
      </w: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7DE13C73" w14:textId="128ADB39">
      <w:pPr>
        <w:rPr>
          <w:rFonts w:ascii="Arial" w:hAnsi="Arial" w:cs="Arial"/>
          <w:sz w:val="24"/>
          <w:szCs w:val="24"/>
        </w:rPr>
      </w:pPr>
    </w:p>
    <w:p w:rsidRPr="001C765A" w:rsidR="00B525F2" w:rsidP="00B525F2" w:rsidRDefault="00A95DF5" w14:paraId="0009495D" w14:textId="699F6E07">
      <w:pPr>
        <w:rPr>
          <w:rFonts w:ascii="Arial" w:hAnsi="Arial" w:cs="Arial"/>
          <w:sz w:val="24"/>
          <w:szCs w:val="24"/>
        </w:rPr>
      </w:pPr>
      <w:sdt>
        <w:sdtPr>
          <w:id w:val="182633815"/>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B525F2" w:rsidP="00B525F2" w:rsidRDefault="00B525F2" w14:paraId="3F95D5FD" w14:textId="77777777">
      <w:pPr>
        <w:rPr>
          <w:rFonts w:ascii="Arial" w:hAnsi="Arial" w:cs="Arial"/>
          <w:b/>
          <w:sz w:val="24"/>
          <w:szCs w:val="24"/>
        </w:rPr>
      </w:pPr>
    </w:p>
    <w:p w:rsidRPr="001C765A" w:rsidR="00B525F2" w:rsidP="00B525F2" w:rsidRDefault="00B525F2" w14:paraId="1601A93A" w14:textId="77777777">
      <w:pPr>
        <w:rPr>
          <w:rFonts w:ascii="Arial" w:hAnsi="Arial" w:cs="Arial"/>
          <w:b/>
          <w:sz w:val="24"/>
          <w:szCs w:val="24"/>
        </w:rPr>
      </w:pPr>
      <w:r w:rsidRPr="001C765A">
        <w:rPr>
          <w:rFonts w:ascii="Arial" w:hAnsi="Arial" w:cs="Arial"/>
          <w:b/>
          <w:sz w:val="24"/>
          <w:szCs w:val="24"/>
        </w:rPr>
        <w:t>The principle that special provision for Service people may be justified by the effects on such people of membership, or former membership, of the armed forces.</w:t>
      </w:r>
    </w:p>
    <w:p w:rsidRPr="001C765A" w:rsidR="00B525F2" w:rsidP="00B525F2" w:rsidRDefault="00A95DF5" w14:paraId="7D09D90E" w14:textId="2D6888AC">
      <w:pPr>
        <w:rPr>
          <w:rFonts w:ascii="Arial" w:hAnsi="Arial" w:cs="Arial"/>
          <w:sz w:val="24"/>
          <w:szCs w:val="24"/>
        </w:rPr>
      </w:pPr>
      <w:r w:rsidRPr="3BA89479" w:rsidR="00A95DF5">
        <w:rPr>
          <w:rFonts w:ascii="Arial" w:hAnsi="Arial" w:cs="Arial"/>
          <w:b w:val="1"/>
          <w:bCs w:val="1"/>
          <w:sz w:val="24"/>
          <w:szCs w:val="24"/>
        </w:rPr>
        <w:t>How is the proposal impacted by the following principles?</w:t>
      </w:r>
      <w:r>
        <w:br/>
      </w:r>
      <w:r>
        <w:br/>
      </w: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1E8AB252" w14:textId="546B0DEB">
      <w:pPr>
        <w:rPr>
          <w:rFonts w:ascii="Arial" w:hAnsi="Arial" w:cs="Arial"/>
          <w:sz w:val="24"/>
          <w:szCs w:val="24"/>
        </w:rPr>
      </w:pPr>
    </w:p>
    <w:p w:rsidRPr="001C765A" w:rsidR="00A95DF5" w:rsidP="00B525F2" w:rsidRDefault="00A95DF5" w14:paraId="1BBE1F3D" w14:textId="069815A9">
      <w:pPr>
        <w:rPr>
          <w:rFonts w:ascii="Arial" w:hAnsi="Arial" w:cs="Arial"/>
          <w:sz w:val="24"/>
          <w:szCs w:val="24"/>
        </w:rPr>
      </w:pPr>
      <w:sdt>
        <w:sdtPr>
          <w:id w:val="1215392038"/>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A95DF5" w:rsidRDefault="00A95DF5" w14:paraId="217CF453" w14:textId="51B5D736">
      <w:pPr>
        <w:rPr>
          <w:rFonts w:ascii="Arial" w:hAnsi="Arial" w:cs="Arial"/>
          <w:sz w:val="24"/>
          <w:szCs w:val="24"/>
        </w:rPr>
      </w:pPr>
      <w:r w:rsidRPr="3BA89479">
        <w:rPr>
          <w:rFonts w:ascii="Arial" w:hAnsi="Arial" w:eastAsia="Arial" w:cs="Arial"/>
          <w:sz w:val="24"/>
          <w:szCs w:val="24"/>
        </w:rPr>
        <w:br w:type="page"/>
      </w:r>
    </w:p>
    <w:p w:rsidRPr="001C765A" w:rsidR="00A95DF5" w:rsidP="00B525F2" w:rsidRDefault="00A95DF5" w14:paraId="480E2243" w14:textId="77777777">
      <w:pPr>
        <w:rPr>
          <w:rFonts w:ascii="Arial" w:hAnsi="Arial" w:cs="Arial"/>
          <w:sz w:val="24"/>
          <w:szCs w:val="24"/>
        </w:rPr>
      </w:pPr>
    </w:p>
    <w:p w:rsidRPr="001C765A" w:rsidR="00B525F2" w:rsidP="00B525F2" w:rsidRDefault="00B525F2" w14:paraId="70AEEF2B" w14:textId="77777777">
      <w:pPr>
        <w:pStyle w:val="Heading3"/>
        <w:rPr>
          <w:rFonts w:ascii="Arial" w:hAnsi="Arial" w:cs="Arial"/>
          <w:color w:val="000000" w:themeColor="text1"/>
          <w:sz w:val="24"/>
          <w:szCs w:val="24"/>
        </w:rPr>
      </w:pPr>
      <w:r w:rsidRPr="001C765A">
        <w:rPr>
          <w:rFonts w:ascii="Arial" w:hAnsi="Arial" w:cs="Arial"/>
          <w:color w:val="000000" w:themeColor="text1"/>
          <w:sz w:val="24"/>
          <w:szCs w:val="24"/>
        </w:rPr>
        <w:t>3.5 UN Convention on the Rights of the Child (UNCRC)</w:t>
      </w:r>
    </w:p>
    <w:p w:rsidRPr="001C765A" w:rsidR="00B525F2" w:rsidP="00B525F2" w:rsidRDefault="00B525F2" w14:paraId="41E3559B" w14:textId="0DD3648B">
      <w:pPr>
        <w:rPr>
          <w:rFonts w:ascii="Arial" w:hAnsi="Arial" w:cs="Arial"/>
          <w:sz w:val="24"/>
          <w:szCs w:val="24"/>
        </w:rPr>
      </w:pPr>
      <w:r w:rsidRPr="3BA89479" w:rsidR="00B525F2">
        <w:rPr>
          <w:rFonts w:ascii="Arial" w:hAnsi="Arial" w:cs="Arial"/>
          <w:sz w:val="24"/>
          <w:szCs w:val="24"/>
        </w:rPr>
        <w:t>Scottish Borders Council (SBC) has a duty not to act, or fail to act, in a manner incompatible with the requirements of the UNCRC.</w:t>
      </w:r>
    </w:p>
    <w:p w:rsidRPr="001C765A" w:rsidR="00B525F2" w:rsidP="00B525F2" w:rsidRDefault="00B525F2" w14:paraId="4957E590" w14:textId="77777777">
      <w:pPr>
        <w:rPr>
          <w:rFonts w:ascii="Arial" w:hAnsi="Arial" w:cs="Arial"/>
          <w:sz w:val="24"/>
          <w:szCs w:val="24"/>
        </w:rPr>
      </w:pPr>
      <w:r w:rsidRPr="3BA89479" w:rsidR="00B525F2">
        <w:rPr>
          <w:rFonts w:ascii="Arial" w:hAnsi="Arial" w:cs="Arial"/>
          <w:sz w:val="24"/>
          <w:szCs w:val="24"/>
        </w:rPr>
        <w:t>This only applies to certain matters, where SBC is acting under:</w:t>
      </w:r>
    </w:p>
    <w:p w:rsidRPr="001C765A" w:rsidR="00B525F2" w:rsidP="00B525F2" w:rsidRDefault="00B525F2" w14:paraId="4C0E9F60" w14:textId="77777777">
      <w:pPr>
        <w:pStyle w:val="ListParagraph"/>
        <w:numPr>
          <w:ilvl w:val="0"/>
          <w:numId w:val="2"/>
        </w:numPr>
        <w:rPr>
          <w:rFonts w:ascii="Arial" w:hAnsi="Arial" w:cs="Arial"/>
          <w:sz w:val="24"/>
          <w:szCs w:val="24"/>
        </w:rPr>
      </w:pPr>
      <w:r w:rsidRPr="3BA89479" w:rsidR="00B525F2">
        <w:rPr>
          <w:rFonts w:ascii="Arial" w:hAnsi="Arial" w:cs="Arial"/>
          <w:sz w:val="24"/>
          <w:szCs w:val="24"/>
        </w:rPr>
        <w:t>An Act of the Scottish Parliament.</w:t>
      </w:r>
    </w:p>
    <w:p w:rsidRPr="001C765A" w:rsidR="00B525F2" w:rsidP="00B525F2" w:rsidRDefault="00B525F2" w14:paraId="68050C73" w14:textId="77777777">
      <w:pPr>
        <w:pStyle w:val="ListParagraph"/>
        <w:numPr>
          <w:ilvl w:val="0"/>
          <w:numId w:val="2"/>
        </w:numPr>
        <w:rPr>
          <w:rFonts w:ascii="Arial" w:hAnsi="Arial" w:cs="Arial"/>
          <w:sz w:val="24"/>
          <w:szCs w:val="24"/>
        </w:rPr>
      </w:pPr>
      <w:r w:rsidRPr="3BA89479" w:rsidR="00B525F2">
        <w:rPr>
          <w:rFonts w:ascii="Arial" w:hAnsi="Arial" w:cs="Arial"/>
          <w:sz w:val="24"/>
          <w:szCs w:val="24"/>
        </w:rPr>
        <w:t>Regulations made under an Act of the Scottish Parliament.</w:t>
      </w:r>
    </w:p>
    <w:p w:rsidRPr="001C765A" w:rsidR="00B525F2" w:rsidP="00B525F2" w:rsidRDefault="00B525F2" w14:paraId="49D6BFF8" w14:textId="7BDF91DB">
      <w:pPr>
        <w:pStyle w:val="ListParagraph"/>
        <w:numPr>
          <w:ilvl w:val="0"/>
          <w:numId w:val="2"/>
        </w:numPr>
        <w:rPr>
          <w:rFonts w:ascii="Arial" w:hAnsi="Arial" w:cs="Arial"/>
          <w:sz w:val="24"/>
          <w:szCs w:val="24"/>
        </w:rPr>
      </w:pPr>
      <w:r w:rsidRPr="3BA89479" w:rsidR="00B525F2">
        <w:rPr>
          <w:rFonts w:ascii="Arial" w:hAnsi="Arial" w:cs="Arial"/>
          <w:sz w:val="24"/>
          <w:szCs w:val="24"/>
        </w:rPr>
        <w:t>A general (common law) legal duty.</w:t>
      </w:r>
    </w:p>
    <w:p w:rsidRPr="001C765A" w:rsidR="00B525F2" w:rsidP="00B525F2" w:rsidRDefault="00B525F2" w14:paraId="65781FE6" w14:textId="77777777">
      <w:pPr>
        <w:rPr>
          <w:rFonts w:ascii="Arial" w:hAnsi="Arial" w:cs="Arial"/>
          <w:b/>
          <w:sz w:val="24"/>
          <w:szCs w:val="24"/>
        </w:rPr>
      </w:pPr>
    </w:p>
    <w:p w:rsidRPr="001C765A" w:rsidR="00B525F2" w:rsidP="00B525F2" w:rsidRDefault="00B525F2" w14:paraId="702B7558" w14:textId="15D2E832">
      <w:pPr>
        <w:rPr>
          <w:rFonts w:ascii="Arial" w:hAnsi="Arial" w:cs="Arial"/>
          <w:b/>
          <w:sz w:val="24"/>
          <w:szCs w:val="24"/>
        </w:rPr>
      </w:pPr>
      <w:r w:rsidRPr="66E12F95" w:rsidR="00B525F2">
        <w:rPr>
          <w:rFonts w:ascii="Arial" w:hAnsi="Arial" w:cs="Arial"/>
          <w:b w:val="1"/>
          <w:bCs w:val="1"/>
          <w:sz w:val="24"/>
          <w:szCs w:val="24"/>
        </w:rPr>
        <w:t xml:space="preserve">Is the UNCRC Duty applicable? </w:t>
      </w:r>
    </w:p>
    <w:p w:rsidR="66E12F95" w:rsidP="66E12F95" w:rsidRDefault="66E12F95" w14:paraId="3AA5DAD5" w14:textId="02374DA9">
      <w:pPr>
        <w:tabs>
          <w:tab w:val="left" w:leader="none" w:pos="720"/>
          <w:tab w:val="left" w:leader="none" w:pos="1470"/>
        </w:tabs>
        <w:ind w:left="709" w:hanging="709"/>
        <w:rPr>
          <w:rFonts w:ascii="Arial" w:hAnsi="Arial" w:cs="Arial"/>
          <w:sz w:val="24"/>
          <w:szCs w:val="24"/>
        </w:rPr>
      </w:pPr>
    </w:p>
    <w:p w:rsidRPr="001C765A" w:rsidR="000B0355" w:rsidP="66E12F95" w:rsidRDefault="000B0355" w14:paraId="49E1BC27" w14:textId="782B4EC9">
      <w:pPr>
        <w:tabs>
          <w:tab w:val="left" w:pos="720"/>
          <w:tab w:val="left" w:pos="1470"/>
        </w:tabs>
        <w:ind w:left="709" w:hanging="709"/>
        <w:rPr>
          <w:rFonts w:ascii="Arial" w:hAnsi="Arial" w:cs="Arial"/>
          <w:sz w:val="24"/>
          <w:szCs w:val="24"/>
        </w:rPr>
      </w:pPr>
      <w:sdt>
        <w:sdtPr>
          <w:id w:val="-39983348"/>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No</w:t>
          </w:r>
        </w:sdtContent>
        <w:sdtEndPr>
          <w:rPr>
            <w:rFonts w:ascii="Arial" w:hAnsi="Arial" w:eastAsia="Arial" w:cs="Arial"/>
            <w:sz w:val="24"/>
            <w:szCs w:val="24"/>
          </w:rPr>
        </w:sdtEndPr>
      </w:sdt>
    </w:p>
    <w:p w:rsidRPr="001C765A" w:rsidR="000B0355" w:rsidP="00B525F2" w:rsidRDefault="000B0355" w14:paraId="64952CBA" w14:textId="77777777">
      <w:pPr>
        <w:rPr>
          <w:rFonts w:ascii="Arial" w:hAnsi="Arial" w:cs="Arial"/>
          <w:b/>
          <w:sz w:val="24"/>
          <w:szCs w:val="24"/>
        </w:rPr>
      </w:pPr>
    </w:p>
    <w:p w:rsidRPr="001C765A" w:rsidR="00B525F2" w:rsidP="00B525F2" w:rsidRDefault="00B525F2" w14:paraId="04B37039" w14:textId="4E419825">
      <w:pPr>
        <w:rPr>
          <w:rFonts w:ascii="Arial" w:hAnsi="Arial" w:cs="Arial"/>
          <w:sz w:val="24"/>
          <w:szCs w:val="24"/>
        </w:rPr>
      </w:pPr>
      <w:r w:rsidRPr="3BA89479" w:rsidR="00B525F2">
        <w:rPr>
          <w:rFonts w:ascii="Arial" w:hAnsi="Arial" w:cs="Arial"/>
          <w:sz w:val="24"/>
          <w:szCs w:val="24"/>
        </w:rPr>
        <w:t>If “Yes”, please complete below</w:t>
      </w:r>
    </w:p>
    <w:p w:rsidRPr="001C765A" w:rsidR="000B0355" w:rsidP="00B525F2" w:rsidRDefault="000B0355" w14:paraId="7BFC3DE1" w14:textId="6743658C">
      <w:pPr>
        <w:rPr>
          <w:rFonts w:ascii="Arial" w:hAnsi="Arial" w:cs="Arial"/>
          <w:b/>
          <w:sz w:val="24"/>
          <w:szCs w:val="24"/>
        </w:rPr>
      </w:pPr>
      <w:r w:rsidRPr="001C765A">
        <w:rPr>
          <w:rFonts w:ascii="Arial" w:hAnsi="Arial" w:cs="Arial"/>
          <w:b/>
          <w:sz w:val="24"/>
          <w:szCs w:val="24"/>
        </w:rPr>
        <w:t xml:space="preserve">If you have answered yes for any of the Articles, please specify whether it is positive, negative or neutral, the nature of the impact, as well as any mitigations put in place if the effect is negative.  Some negative impacts may not be capable of mitigation, but the proposal </w:t>
      </w:r>
      <w:proofErr w:type="gramStart"/>
      <w:r w:rsidRPr="001C765A">
        <w:rPr>
          <w:rFonts w:ascii="Arial" w:hAnsi="Arial" w:cs="Arial"/>
          <w:b/>
          <w:sz w:val="24"/>
          <w:szCs w:val="24"/>
        </w:rPr>
        <w:t>as a whole may</w:t>
      </w:r>
      <w:proofErr w:type="gramEnd"/>
      <w:r w:rsidRPr="001C765A">
        <w:rPr>
          <w:rFonts w:ascii="Arial" w:hAnsi="Arial" w:cs="Arial"/>
          <w:b/>
          <w:sz w:val="24"/>
          <w:szCs w:val="24"/>
        </w:rPr>
        <w:t xml:space="preserve"> still be regarded as a proportionate means of achieving its outcomes.  </w:t>
      </w:r>
    </w:p>
    <w:p w:rsidRPr="001C765A" w:rsidR="000B0355" w:rsidP="00B525F2" w:rsidRDefault="000B0355" w14:paraId="30C60343" w14:textId="77777777">
      <w:pPr>
        <w:rPr>
          <w:rFonts w:ascii="Arial" w:hAnsi="Arial" w:cs="Arial"/>
          <w:b/>
          <w:sz w:val="24"/>
          <w:szCs w:val="24"/>
        </w:rPr>
      </w:pPr>
    </w:p>
    <w:p w:rsidRPr="001C765A" w:rsidR="007B6261" w:rsidP="007B6261" w:rsidRDefault="007B6261" w14:paraId="19CC2F18" w14:textId="13D190EB">
      <w:pPr>
        <w:rPr>
          <w:rFonts w:ascii="Arial" w:hAnsi="Arial" w:cs="Arial"/>
          <w:b/>
          <w:sz w:val="24"/>
          <w:szCs w:val="24"/>
        </w:rPr>
      </w:pPr>
      <w:r w:rsidRPr="001C765A">
        <w:rPr>
          <w:rFonts w:ascii="Arial" w:hAnsi="Arial" w:cs="Arial"/>
          <w:b/>
          <w:sz w:val="24"/>
          <w:szCs w:val="24"/>
        </w:rPr>
        <w:t xml:space="preserve">Which of the General Principles of the UNCRC are engaged? </w:t>
      </w:r>
    </w:p>
    <w:p w:rsidRPr="001C765A" w:rsidR="007B6261" w:rsidP="000B0355" w:rsidRDefault="007B6261" w14:paraId="60EBF51E" w14:textId="37AF00FA">
      <w:pPr>
        <w:rPr>
          <w:rFonts w:ascii="Arial" w:hAnsi="Arial" w:cs="Arial"/>
          <w:b/>
          <w:sz w:val="24"/>
          <w:szCs w:val="24"/>
        </w:rPr>
      </w:pPr>
      <w:r w:rsidRPr="66E12F95" w:rsidR="007B6261">
        <w:rPr>
          <w:rFonts w:ascii="Arial" w:hAnsi="Arial" w:cs="Arial"/>
          <w:b w:val="1"/>
          <w:bCs w:val="1"/>
          <w:sz w:val="24"/>
          <w:szCs w:val="24"/>
        </w:rPr>
        <w:t>Non-discrimination (Article 2)</w:t>
      </w:r>
      <w:r w:rsidRPr="66E12F95" w:rsidR="004C660F">
        <w:rPr>
          <w:rFonts w:ascii="Arial" w:hAnsi="Arial" w:cs="Arial"/>
          <w:b w:val="1"/>
          <w:bCs w:val="1"/>
          <w:sz w:val="24"/>
          <w:szCs w:val="24"/>
        </w:rPr>
        <w:t xml:space="preserve"> </w:t>
      </w:r>
    </w:p>
    <w:p w:rsidR="66E12F95" w:rsidP="66E12F95" w:rsidRDefault="66E12F95" w14:paraId="3E7BB11C" w14:textId="5F00FBC2">
      <w:pPr>
        <w:tabs>
          <w:tab w:val="left" w:leader="none" w:pos="720"/>
          <w:tab w:val="left" w:leader="none" w:pos="1470"/>
        </w:tabs>
        <w:ind w:left="709" w:hanging="709"/>
        <w:rPr>
          <w:rFonts w:ascii="Arial" w:hAnsi="Arial" w:cs="Arial"/>
          <w:sz w:val="24"/>
          <w:szCs w:val="24"/>
        </w:rPr>
      </w:pPr>
    </w:p>
    <w:p w:rsidR="000B0355" w:rsidP="66E12F95" w:rsidRDefault="000B0355" w14:paraId="210BC8FE" w14:textId="4CFA169F">
      <w:pPr>
        <w:tabs>
          <w:tab w:val="left" w:leader="none" w:pos="720"/>
          <w:tab w:val="left" w:leader="none" w:pos="1470"/>
        </w:tabs>
        <w:ind w:left="709" w:hanging="709"/>
        <w:rPr>
          <w:rFonts w:ascii="Arial" w:hAnsi="Arial" w:cs="Arial"/>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72897159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0B0355" w:rsidP="66E12F95" w:rsidRDefault="000B0355" w14:paraId="5D21F2AE" w14:textId="4D7158D5">
      <w:pPr>
        <w:tabs>
          <w:tab w:val="left" w:pos="720"/>
          <w:tab w:val="left" w:pos="1470"/>
        </w:tabs>
        <w:ind w:left="709" w:hanging="709"/>
        <w:rPr>
          <w:rFonts w:ascii="Arial" w:hAnsi="Arial" w:cs="Arial"/>
          <w:sz w:val="24"/>
          <w:szCs w:val="24"/>
        </w:rPr>
      </w:pPr>
      <w:r w:rsidRPr="3BA89479" w:rsidR="00B277E7">
        <w:rPr>
          <w:rFonts w:ascii="Arial" w:hAnsi="Arial" w:eastAsia="Arial" w:cs="Arial"/>
          <w:sz w:val="24"/>
          <w:szCs w:val="24"/>
        </w:rPr>
        <w:t xml:space="preserve"> </w:t>
      </w:r>
      <w:sdt>
        <w:sdtPr>
          <w:id w:val="324018908"/>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B277E7" w:rsidP="000B0355" w:rsidRDefault="00B277E7" w14:paraId="15EFBD2F" w14:textId="77777777">
      <w:pPr>
        <w:tabs>
          <w:tab w:val="left" w:pos="720"/>
          <w:tab w:val="left" w:pos="1470"/>
        </w:tabs>
        <w:ind w:left="709" w:hanging="709"/>
        <w:rPr>
          <w:rFonts w:ascii="Arial" w:hAnsi="Arial" w:cs="Arial"/>
          <w:bCs/>
          <w:sz w:val="24"/>
          <w:szCs w:val="24"/>
        </w:rPr>
      </w:pPr>
    </w:p>
    <w:p w:rsidRPr="001C765A" w:rsidR="007B6261" w:rsidP="000B0355" w:rsidRDefault="007B6261" w14:paraId="3704A8D9" w14:textId="779E803E">
      <w:pPr>
        <w:rPr>
          <w:rFonts w:ascii="Arial" w:hAnsi="Arial" w:cs="Arial"/>
          <w:b/>
          <w:sz w:val="24"/>
          <w:szCs w:val="24"/>
        </w:rPr>
      </w:pPr>
      <w:r w:rsidRPr="66E12F95" w:rsidR="007B6261">
        <w:rPr>
          <w:rFonts w:ascii="Arial" w:hAnsi="Arial" w:cs="Arial"/>
          <w:b w:val="1"/>
          <w:bCs w:val="1"/>
          <w:sz w:val="24"/>
          <w:szCs w:val="24"/>
        </w:rPr>
        <w:t>Best interests of the child as a primary consideration (Article 3)</w:t>
      </w:r>
      <w:r w:rsidRPr="66E12F95" w:rsidR="004C660F">
        <w:rPr>
          <w:rFonts w:ascii="Arial" w:hAnsi="Arial" w:cs="Arial"/>
          <w:b w:val="1"/>
          <w:bCs w:val="1"/>
          <w:sz w:val="24"/>
          <w:szCs w:val="24"/>
        </w:rPr>
        <w:t xml:space="preserve"> </w:t>
      </w:r>
    </w:p>
    <w:p w:rsidR="66E12F95" w:rsidP="66E12F95" w:rsidRDefault="66E12F95" w14:paraId="490142DA" w14:textId="48ACA838">
      <w:pPr>
        <w:tabs>
          <w:tab w:val="left" w:leader="none" w:pos="720"/>
          <w:tab w:val="left" w:leader="none" w:pos="1470"/>
        </w:tabs>
        <w:ind w:left="709" w:hanging="709"/>
        <w:rPr>
          <w:rFonts w:ascii="Arial" w:hAnsi="Arial" w:cs="Arial"/>
          <w:sz w:val="24"/>
          <w:szCs w:val="24"/>
        </w:rPr>
      </w:pPr>
    </w:p>
    <w:p w:rsidRPr="001C765A" w:rsidR="000B0355" w:rsidP="000B0355" w:rsidRDefault="000B0355" w14:paraId="531847EB" w14:textId="408C92DB">
      <w:pPr>
        <w:tabs>
          <w:tab w:val="left" w:pos="720"/>
          <w:tab w:val="left" w:pos="1470"/>
        </w:tabs>
        <w:ind w:left="709" w:hanging="709"/>
        <w:rPr>
          <w:rFonts w:ascii="Arial" w:hAnsi="Arial" w:cs="Arial"/>
          <w:bCs/>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67395397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roofErr w:type="spellStart"/>
      <w:proofErr w:type="spellEnd"/>
    </w:p>
    <w:p w:rsidR="000B0355" w:rsidP="66E12F95" w:rsidRDefault="000B0355" w14:paraId="658BE5CD" w14:textId="7FFFD857">
      <w:pPr>
        <w:tabs>
          <w:tab w:val="left" w:pos="720"/>
          <w:tab w:val="left" w:pos="1470"/>
        </w:tabs>
        <w:ind w:left="709" w:hanging="709"/>
        <w:rPr>
          <w:rFonts w:ascii="Arial" w:hAnsi="Arial" w:cs="Arial"/>
          <w:sz w:val="24"/>
          <w:szCs w:val="24"/>
        </w:rPr>
      </w:pPr>
      <w:sdt>
        <w:sdtPr>
          <w:id w:val="43017994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B277E7" w:rsidP="000B0355" w:rsidRDefault="00B277E7" w14:paraId="1BEA0B04" w14:textId="77777777">
      <w:pPr>
        <w:tabs>
          <w:tab w:val="left" w:pos="720"/>
          <w:tab w:val="left" w:pos="1470"/>
        </w:tabs>
        <w:ind w:left="709" w:hanging="709"/>
        <w:rPr>
          <w:rFonts w:ascii="Arial" w:hAnsi="Arial" w:cs="Arial"/>
          <w:bCs/>
          <w:sz w:val="24"/>
          <w:szCs w:val="24"/>
        </w:rPr>
      </w:pPr>
    </w:p>
    <w:p w:rsidR="00B277E7" w:rsidP="000B0355" w:rsidRDefault="00B277E7" w14:paraId="6D78F19C" w14:textId="4AA019B2">
      <w:pPr>
        <w:tabs>
          <w:tab w:val="left" w:pos="720"/>
          <w:tab w:val="left" w:pos="1470"/>
        </w:tabs>
        <w:ind w:left="709" w:hanging="709"/>
        <w:rPr>
          <w:rFonts w:ascii="Arial" w:hAnsi="Arial" w:cs="Arial"/>
          <w:b/>
          <w:sz w:val="24"/>
          <w:szCs w:val="24"/>
        </w:rPr>
      </w:pPr>
      <w:r w:rsidRPr="66E12F95" w:rsidR="00B277E7">
        <w:rPr>
          <w:rFonts w:ascii="Arial" w:hAnsi="Arial" w:cs="Arial"/>
          <w:b w:val="1"/>
          <w:bCs w:val="1"/>
          <w:sz w:val="24"/>
          <w:szCs w:val="24"/>
        </w:rPr>
        <w:t xml:space="preserve">Right to life, Survival and Development </w:t>
      </w:r>
      <w:r w:rsidRPr="66E12F95" w:rsidR="00B277E7">
        <w:rPr>
          <w:rFonts w:ascii="Arial" w:hAnsi="Arial" w:cs="Arial"/>
          <w:b w:val="1"/>
          <w:bCs w:val="1"/>
          <w:sz w:val="24"/>
          <w:szCs w:val="24"/>
        </w:rPr>
        <w:t>(</w:t>
      </w:r>
      <w:r w:rsidRPr="66E12F95" w:rsidR="00B277E7">
        <w:rPr>
          <w:rFonts w:ascii="Arial" w:hAnsi="Arial" w:cs="Arial"/>
          <w:b w:val="1"/>
          <w:bCs w:val="1"/>
          <w:sz w:val="24"/>
          <w:szCs w:val="24"/>
        </w:rPr>
        <w:t>Article 6)</w:t>
      </w:r>
    </w:p>
    <w:p w:rsidR="66E12F95" w:rsidP="66E12F95" w:rsidRDefault="66E12F95" w14:paraId="4DAC59BF" w14:textId="1178D7C5">
      <w:pPr>
        <w:tabs>
          <w:tab w:val="left" w:leader="none" w:pos="720"/>
          <w:tab w:val="left" w:leader="none" w:pos="1470"/>
        </w:tabs>
        <w:ind w:left="709" w:hanging="709"/>
        <w:rPr>
          <w:rFonts w:ascii="Arial" w:hAnsi="Arial" w:cs="Arial"/>
          <w:sz w:val="24"/>
          <w:szCs w:val="24"/>
        </w:rPr>
      </w:pPr>
    </w:p>
    <w:p w:rsidRPr="00B277E7" w:rsidR="00B277E7" w:rsidP="000B0355" w:rsidRDefault="00B277E7" w14:paraId="46942087" w14:textId="386CC272">
      <w:pPr>
        <w:tabs>
          <w:tab w:val="left" w:pos="720"/>
          <w:tab w:val="left" w:pos="1470"/>
        </w:tabs>
        <w:ind w:left="709" w:hanging="709"/>
        <w:rPr>
          <w:rFonts w:ascii="Arial" w:hAnsi="Arial" w:cs="Arial"/>
          <w:bCs/>
          <w:sz w:val="24"/>
          <w:szCs w:val="24"/>
        </w:rPr>
      </w:pPr>
      <w:r w:rsidRPr="3BA89479" w:rsidR="00B277E7">
        <w:rPr>
          <w:rFonts w:ascii="Arial" w:hAnsi="Arial" w:cs="Arial"/>
          <w:sz w:val="24"/>
          <w:szCs w:val="24"/>
        </w:rPr>
        <w:t xml:space="preserve">Impact: </w:t>
      </w:r>
      <w:sdt>
        <w:sdtPr>
          <w:id w:val="212811595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roofErr w:type="spellStart"/>
      <w:proofErr w:type="spellEnd"/>
    </w:p>
    <w:p w:rsidR="00B277E7" w:rsidP="66E12F95" w:rsidRDefault="00B277E7" w14:paraId="2F441C3F" w14:textId="085ABDFF">
      <w:pPr>
        <w:tabs>
          <w:tab w:val="left" w:pos="720"/>
          <w:tab w:val="left" w:pos="1470"/>
        </w:tabs>
        <w:ind w:left="709" w:hanging="709"/>
        <w:rPr>
          <w:rFonts w:ascii="Arial" w:hAnsi="Arial" w:cs="Arial"/>
          <w:sz w:val="24"/>
          <w:szCs w:val="24"/>
        </w:rPr>
      </w:pPr>
      <w:sdt>
        <w:sdtPr>
          <w:id w:val="696820135"/>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B277E7" w:rsidR="00B277E7" w:rsidP="000B0355" w:rsidRDefault="00B277E7" w14:paraId="53EF26F5" w14:textId="77777777">
      <w:pPr>
        <w:tabs>
          <w:tab w:val="left" w:pos="720"/>
          <w:tab w:val="left" w:pos="1470"/>
        </w:tabs>
        <w:ind w:left="709" w:hanging="709"/>
        <w:rPr>
          <w:rFonts w:ascii="Arial" w:hAnsi="Arial" w:cs="Arial"/>
          <w:bCs/>
          <w:sz w:val="24"/>
          <w:szCs w:val="24"/>
        </w:rPr>
      </w:pPr>
    </w:p>
    <w:p w:rsidRPr="001C765A" w:rsidR="007B6261" w:rsidP="000B0355" w:rsidRDefault="007B6261" w14:paraId="173E69FF" w14:textId="48B92741">
      <w:pPr>
        <w:rPr>
          <w:rFonts w:ascii="Arial" w:hAnsi="Arial" w:cs="Arial"/>
          <w:b/>
          <w:sz w:val="24"/>
          <w:szCs w:val="24"/>
        </w:rPr>
      </w:pPr>
      <w:r w:rsidRPr="66E12F95" w:rsidR="007B6261">
        <w:rPr>
          <w:rFonts w:ascii="Arial" w:hAnsi="Arial" w:cs="Arial"/>
          <w:b w:val="1"/>
          <w:bCs w:val="1"/>
          <w:sz w:val="24"/>
          <w:szCs w:val="24"/>
        </w:rPr>
        <w:t>Right to be heard (Article 12)</w:t>
      </w:r>
      <w:r w:rsidRPr="66E12F95" w:rsidR="004C660F">
        <w:rPr>
          <w:rFonts w:ascii="Arial" w:hAnsi="Arial" w:cs="Arial"/>
          <w:b w:val="1"/>
          <w:bCs w:val="1"/>
          <w:sz w:val="24"/>
          <w:szCs w:val="24"/>
        </w:rPr>
        <w:t xml:space="preserve"> </w:t>
      </w:r>
    </w:p>
    <w:p w:rsidR="66E12F95" w:rsidP="66E12F95" w:rsidRDefault="66E12F95" w14:paraId="6BEBD170" w14:textId="7F971A0D">
      <w:pPr>
        <w:tabs>
          <w:tab w:val="left" w:leader="none" w:pos="720"/>
          <w:tab w:val="left" w:leader="none" w:pos="1470"/>
        </w:tabs>
        <w:ind w:left="709" w:hanging="709"/>
        <w:rPr>
          <w:rFonts w:ascii="Arial" w:hAnsi="Arial" w:cs="Arial"/>
          <w:sz w:val="24"/>
          <w:szCs w:val="24"/>
        </w:rPr>
      </w:pPr>
    </w:p>
    <w:p w:rsidRPr="001C765A" w:rsidR="000B0355" w:rsidP="66E12F95" w:rsidRDefault="000B0355" w14:paraId="4FB74347" w14:textId="65ED589B">
      <w:pPr>
        <w:tabs>
          <w:tab w:val="left" w:pos="720"/>
          <w:tab w:val="left" w:pos="1470"/>
        </w:tabs>
        <w:ind w:left="709" w:hanging="709"/>
        <w:rPr>
          <w:rFonts w:ascii="Arial" w:hAnsi="Arial" w:cs="Arial"/>
          <w:sz w:val="24"/>
          <w:szCs w:val="24"/>
        </w:rPr>
      </w:pPr>
      <w:r w:rsidRPr="3BA89479" w:rsidR="000B0355">
        <w:rPr>
          <w:rFonts w:ascii="Arial" w:hAnsi="Arial" w:cs="Arial"/>
          <w:sz w:val="24"/>
          <w:szCs w:val="24"/>
        </w:rPr>
        <w:t>I</w:t>
      </w:r>
      <w:r w:rsidRPr="3BA89479" w:rsidR="000B0355">
        <w:rPr>
          <w:rFonts w:ascii="Arial" w:hAnsi="Arial" w:cs="Arial"/>
          <w:sz w:val="24"/>
          <w:szCs w:val="24"/>
        </w:rPr>
        <w:t>mpact:</w:t>
      </w:r>
      <w:r w:rsidRPr="3BA89479" w:rsidR="00B277E7">
        <w:rPr>
          <w:rFonts w:ascii="Arial" w:hAnsi="Arial" w:eastAsia="Arial" w:cs="Arial"/>
          <w:sz w:val="24"/>
          <w:szCs w:val="24"/>
        </w:rPr>
        <w:t xml:space="preserve"> </w:t>
      </w:r>
      <w:sdt>
        <w:sdtPr>
          <w:id w:val="-1095397411"/>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0B0355" w:rsidP="66E12F95" w:rsidRDefault="000B0355" w14:paraId="449CD29C" w14:textId="3380E846">
      <w:pPr>
        <w:tabs>
          <w:tab w:val="left" w:pos="720"/>
          <w:tab w:val="left" w:pos="1470"/>
        </w:tabs>
        <w:ind w:left="709" w:hanging="709"/>
        <w:rPr>
          <w:rFonts w:ascii="Arial" w:hAnsi="Arial" w:cs="Arial"/>
          <w:sz w:val="24"/>
          <w:szCs w:val="24"/>
        </w:rPr>
      </w:pPr>
      <w:sdt>
        <w:sdtPr>
          <w:id w:val="997696297"/>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0B0355" w:rsidP="000B0355" w:rsidRDefault="000B0355" w14:paraId="2EFC23EE" w14:textId="4F488004">
      <w:pPr>
        <w:tabs>
          <w:tab w:val="left" w:pos="720"/>
          <w:tab w:val="left" w:pos="1470"/>
        </w:tabs>
        <w:ind w:left="709" w:hanging="709"/>
        <w:rPr>
          <w:rFonts w:ascii="Arial" w:hAnsi="Arial" w:cs="Arial"/>
          <w:bCs/>
          <w:sz w:val="24"/>
          <w:szCs w:val="24"/>
        </w:rPr>
      </w:pPr>
    </w:p>
    <w:p w:rsidRPr="001C765A" w:rsidR="007B6261" w:rsidP="000B0355" w:rsidRDefault="000B0355" w14:paraId="1CB4EEE4" w14:textId="6510FB75">
      <w:pPr>
        <w:rPr>
          <w:rFonts w:ascii="Arial" w:hAnsi="Arial" w:cs="Arial"/>
          <w:b/>
          <w:sz w:val="24"/>
          <w:szCs w:val="24"/>
        </w:rPr>
      </w:pPr>
      <w:r w:rsidRPr="66E12F95" w:rsidR="000B0355">
        <w:rPr>
          <w:rFonts w:ascii="Arial" w:hAnsi="Arial" w:cs="Arial"/>
          <w:b w:val="1"/>
          <w:bCs w:val="1"/>
          <w:sz w:val="24"/>
          <w:szCs w:val="24"/>
        </w:rPr>
        <w:t>Other:</w:t>
      </w:r>
    </w:p>
    <w:p w:rsidR="66E12F95" w:rsidP="66E12F95" w:rsidRDefault="66E12F95" w14:paraId="070F2F06" w14:textId="3A392843">
      <w:pPr>
        <w:rPr>
          <w:rFonts w:ascii="Arial" w:hAnsi="Arial" w:cs="Arial"/>
          <w:b w:val="1"/>
          <w:bCs w:val="1"/>
          <w:sz w:val="24"/>
          <w:szCs w:val="24"/>
        </w:rPr>
      </w:pPr>
    </w:p>
    <w:p w:rsidRPr="001C765A" w:rsidR="000B0355" w:rsidP="000B0355" w:rsidRDefault="000B0355" w14:paraId="1406B883" w14:textId="722DCA45">
      <w:pPr>
        <w:tabs>
          <w:tab w:val="left" w:pos="720"/>
          <w:tab w:val="left" w:pos="1470"/>
        </w:tabs>
        <w:ind w:left="709" w:hanging="709"/>
        <w:rPr>
          <w:rFonts w:ascii="Arial" w:hAnsi="Arial" w:cs="Arial"/>
          <w:bCs/>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1016452807"/>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121E68" w:rsidP="66E12F95" w:rsidRDefault="000B0355" w14:paraId="01ECE23F" w14:textId="78A187D4">
      <w:pPr>
        <w:tabs>
          <w:tab w:val="left" w:pos="720"/>
          <w:tab w:val="left" w:pos="1470"/>
        </w:tabs>
        <w:ind w:left="709" w:hanging="709"/>
        <w:rPr>
          <w:rFonts w:ascii="Arial" w:hAnsi="Arial" w:cs="Arial"/>
          <w:sz w:val="24"/>
          <w:szCs w:val="24"/>
        </w:rPr>
      </w:pPr>
      <w:sdt>
        <w:sdtPr>
          <w:id w:val="1569852262"/>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B277E7" w:rsidRDefault="00B277E7" w14:paraId="45474789" w14:textId="5A9020B2">
      <w:pPr>
        <w:rPr>
          <w:rFonts w:ascii="Arial" w:hAnsi="Arial" w:cs="Arial"/>
          <w:bCs/>
          <w:sz w:val="24"/>
          <w:szCs w:val="24"/>
        </w:rPr>
      </w:pPr>
      <w:r w:rsidRPr="3BA89479">
        <w:rPr>
          <w:rFonts w:ascii="Arial" w:hAnsi="Arial" w:eastAsia="Arial" w:cs="Arial"/>
          <w:sz w:val="24"/>
          <w:szCs w:val="24"/>
        </w:rPr>
        <w:br w:type="page"/>
      </w:r>
    </w:p>
    <w:p w:rsidRPr="001C765A" w:rsidR="009308C2" w:rsidP="009308C2" w:rsidRDefault="00A43443" w14:paraId="24D1FA65" w14:textId="267FA89E">
      <w:pPr>
        <w:pStyle w:val="Heading2"/>
        <w:rPr>
          <w:rFonts w:ascii="Arial" w:hAnsi="Arial" w:cs="Arial"/>
          <w:color w:val="000000" w:themeColor="text1"/>
          <w:sz w:val="24"/>
          <w:szCs w:val="24"/>
        </w:rPr>
      </w:pPr>
      <w:r w:rsidRPr="001C765A">
        <w:rPr>
          <w:rFonts w:ascii="Arial" w:hAnsi="Arial" w:cs="Arial"/>
          <w:color w:val="000000" w:themeColor="text1"/>
          <w:sz w:val="24"/>
          <w:szCs w:val="24"/>
        </w:rPr>
        <w:t xml:space="preserve">Section 4 </w:t>
      </w:r>
      <w:r w:rsidRPr="001C765A">
        <w:rPr>
          <w:rFonts w:ascii="Arial" w:hAnsi="Arial" w:cs="Arial"/>
          <w:color w:val="000000" w:themeColor="text1"/>
          <w:sz w:val="24"/>
          <w:szCs w:val="24"/>
        </w:rPr>
        <w:tab/>
      </w:r>
      <w:r w:rsidRPr="001C765A">
        <w:rPr>
          <w:rFonts w:ascii="Arial" w:hAnsi="Arial" w:cs="Arial"/>
          <w:color w:val="000000" w:themeColor="text1"/>
          <w:sz w:val="24"/>
          <w:szCs w:val="24"/>
        </w:rPr>
        <w:t>Full Integrated Impact Assessment Required</w:t>
      </w:r>
    </w:p>
    <w:p w:rsidRPr="001C765A" w:rsidR="00A43443" w:rsidP="000842CA" w:rsidRDefault="00A43443" w14:paraId="41AE0C6E" w14:textId="1FFEB754">
      <w:pPr>
        <w:spacing w:before="120"/>
        <w:rPr>
          <w:rFonts w:ascii="Arial" w:hAnsi="Arial" w:cs="Arial"/>
          <w:sz w:val="24"/>
          <w:szCs w:val="24"/>
        </w:rPr>
      </w:pPr>
      <w:r w:rsidRPr="3BA89479" w:rsidR="00A43443">
        <w:rPr>
          <w:rFonts w:ascii="Arial" w:hAnsi="Arial" w:cs="Arial"/>
          <w:sz w:val="24"/>
          <w:szCs w:val="24"/>
        </w:rPr>
        <w:t>Select No if you have answered “No” to all of Sections 3.1 – 3.</w:t>
      </w:r>
      <w:r w:rsidRPr="3BA89479" w:rsidR="00751C8E">
        <w:rPr>
          <w:rFonts w:ascii="Arial" w:hAnsi="Arial" w:cs="Arial"/>
          <w:sz w:val="24"/>
          <w:szCs w:val="24"/>
        </w:rPr>
        <w:t>5</w:t>
      </w:r>
      <w:r w:rsidRPr="3BA89479" w:rsidR="00A43443">
        <w:rPr>
          <w:rFonts w:ascii="Arial" w:hAnsi="Arial" w:eastAsia="Arial" w:cs="Arial"/>
          <w:sz w:val="24"/>
          <w:szCs w:val="24"/>
        </w:rPr>
        <w:t>.</w:t>
      </w:r>
    </w:p>
    <w:p w:rsidR="66E12F95" w:rsidP="66E12F95" w:rsidRDefault="66E12F95" w14:paraId="4E9F3203" w14:textId="19B10249">
      <w:pPr>
        <w:rPr>
          <w:rFonts w:ascii="Arial" w:hAnsi="Arial" w:cs="Arial"/>
          <w:sz w:val="24"/>
          <w:szCs w:val="24"/>
        </w:rPr>
      </w:pPr>
    </w:p>
    <w:p w:rsidRPr="001C765A" w:rsidR="00830BB3" w:rsidP="00A43443" w:rsidRDefault="00830BB3" w14:paraId="60A66202" w14:textId="398C9D44">
      <w:pPr>
        <w:rPr>
          <w:rFonts w:ascii="Arial" w:hAnsi="Arial" w:cs="Arial"/>
          <w:sz w:val="24"/>
          <w:szCs w:val="24"/>
        </w:rPr>
      </w:pPr>
      <w:sdt>
        <w:sdtPr>
          <w:id w:val="-149702685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No</w:t>
          </w:r>
        </w:sdtContent>
        <w:sdtEndPr>
          <w:rPr>
            <w:rFonts w:ascii="Arial" w:hAnsi="Arial" w:eastAsia="Arial" w:cs="Arial"/>
            <w:sz w:val="24"/>
            <w:szCs w:val="24"/>
          </w:rPr>
        </w:sdtEndPr>
      </w:sdt>
    </w:p>
    <w:p w:rsidR="66E12F95" w:rsidP="66E12F95" w:rsidRDefault="66E12F95" w14:paraId="52E9A2B6" w14:textId="1CE50695">
      <w:pPr>
        <w:rPr>
          <w:rFonts w:ascii="Arial" w:hAnsi="Arial" w:cs="Arial"/>
          <w:sz w:val="24"/>
          <w:szCs w:val="24"/>
        </w:rPr>
      </w:pPr>
    </w:p>
    <w:p w:rsidRPr="001C765A" w:rsidR="00A43443" w:rsidP="00A43443" w:rsidRDefault="00A43443" w14:paraId="2988CACD" w14:textId="65A606AB">
      <w:pPr>
        <w:spacing w:before="60" w:after="60"/>
        <w:rPr>
          <w:rFonts w:ascii="Arial" w:hAnsi="Arial" w:cs="Arial"/>
          <w:b/>
          <w:sz w:val="24"/>
          <w:szCs w:val="24"/>
          <w:lang w:val="en-US"/>
        </w:rPr>
      </w:pPr>
      <w:r w:rsidRPr="66E12F95" w:rsidR="00A43443">
        <w:rPr>
          <w:rFonts w:ascii="Arial" w:hAnsi="Arial" w:cs="Arial"/>
          <w:b w:val="1"/>
          <w:bCs w:val="1"/>
          <w:sz w:val="24"/>
          <w:szCs w:val="24"/>
          <w:lang w:val="en-US"/>
        </w:rPr>
        <w:t>If a full impact assessment is not required briefly explain why there are no effects and provide justification for the decision</w:t>
      </w:r>
      <w:r w:rsidRPr="66E12F95" w:rsidR="009308C2">
        <w:rPr>
          <w:rFonts w:ascii="Arial" w:hAnsi="Arial" w:cs="Arial"/>
          <w:b w:val="1"/>
          <w:bCs w:val="1"/>
          <w:sz w:val="24"/>
          <w:szCs w:val="24"/>
          <w:lang w:val="en-US"/>
        </w:rPr>
        <w:t>.</w:t>
      </w:r>
    </w:p>
    <w:p w:rsidR="66E12F95" w:rsidP="66E12F95" w:rsidRDefault="66E12F95" w14:paraId="1466B72A" w14:textId="714ACBE2">
      <w:pPr>
        <w:tabs>
          <w:tab w:val="left" w:leader="none" w:pos="720"/>
          <w:tab w:val="left" w:leader="none" w:pos="1470"/>
        </w:tabs>
        <w:ind w:left="709" w:hanging="709"/>
        <w:rPr>
          <w:rFonts w:ascii="Arial" w:hAnsi="Arial" w:cs="Arial"/>
          <w:sz w:val="24"/>
          <w:szCs w:val="24"/>
        </w:rPr>
      </w:pPr>
    </w:p>
    <w:p w:rsidRPr="001C765A" w:rsidR="000B0355" w:rsidP="66E12F95" w:rsidRDefault="000B0355" w14:paraId="546700DA" w14:textId="5AA67F57">
      <w:pPr>
        <w:tabs>
          <w:tab w:val="left" w:pos="720"/>
          <w:tab w:val="left" w:pos="1470"/>
        </w:tabs>
        <w:ind w:left="709" w:hanging="709"/>
        <w:rPr>
          <w:rFonts w:ascii="Arial" w:hAnsi="Arial" w:cs="Arial"/>
          <w:sz w:val="24"/>
          <w:szCs w:val="24"/>
        </w:rPr>
      </w:pPr>
      <w:sdt>
        <w:sdtPr>
          <w:id w:val="-59000355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Impacts are mitigated by financial assessment process</w:t>
          </w:r>
        </w:sdtContent>
        <w:sdtEndPr>
          <w:rPr>
            <w:rFonts w:ascii="Arial" w:hAnsi="Arial" w:eastAsia="Arial" w:cs="Arial"/>
            <w:sz w:val="24"/>
            <w:szCs w:val="24"/>
          </w:rPr>
        </w:sdtEndPr>
      </w:sdt>
    </w:p>
    <w:p w:rsidRPr="001C765A" w:rsidR="007B5462" w:rsidP="66E12F95" w:rsidRDefault="007B5462" w14:paraId="3F0EF6B7" w14:textId="7308986D" w14:noSpellErr="1">
      <w:pPr>
        <w:pStyle w:val="Normal"/>
        <w:spacing w:before="60" w:after="60"/>
        <w:rPr>
          <w:rFonts w:ascii="Arial" w:hAnsi="Arial" w:cs="Arial"/>
          <w:b w:val="1"/>
          <w:bCs w:val="1"/>
          <w:sz w:val="24"/>
          <w:szCs w:val="24"/>
          <w:lang w:val="en-US"/>
        </w:rPr>
      </w:pPr>
    </w:p>
    <w:p w:rsidRPr="001C765A" w:rsidR="000B0355" w:rsidP="00A43443" w:rsidRDefault="007B5462" w14:paraId="37A775E9" w14:textId="0C0A492D">
      <w:pPr>
        <w:spacing w:before="60" w:after="60"/>
        <w:rPr>
          <w:rFonts w:ascii="Arial" w:hAnsi="Arial" w:cs="Arial"/>
          <w:b/>
          <w:sz w:val="24"/>
          <w:szCs w:val="24"/>
        </w:rPr>
      </w:pPr>
      <w:r w:rsidRPr="001C765A">
        <w:rPr>
          <w:rFonts w:ascii="Arial" w:hAnsi="Arial" w:cs="Arial"/>
          <w:b/>
          <w:sz w:val="24"/>
          <w:szCs w:val="24"/>
        </w:rPr>
        <w:t>Signed by Lead Officer:</w:t>
      </w:r>
      <w:r w:rsidRPr="001C765A" w:rsidR="009308C2">
        <w:rPr>
          <w:rFonts w:ascii="Arial" w:hAnsi="Arial" w:cs="Arial"/>
          <w:b/>
          <w:sz w:val="24"/>
          <w:szCs w:val="24"/>
        </w:rPr>
        <w:t xml:space="preserve"> </w:t>
      </w:r>
      <w:sdt>
        <w:sdtPr>
          <w:rPr>
            <w:rFonts w:ascii="Arial" w:hAnsi="Arial" w:cs="Arial"/>
            <w:bCs/>
            <w:sz w:val="24"/>
            <w:szCs w:val="24"/>
          </w:rPr>
          <w:id w:val="55291622"/>
          <w:placeholder>
            <w:docPart w:val="DefaultPlaceholder_-1854013440"/>
          </w:placeholder>
          <w:text/>
        </w:sdtPr>
        <w:sdtContent>
          <w:r w:rsidRPr="00582460" w:rsidR="00E0695C">
            <w:rPr>
              <w:rFonts w:ascii="Arial" w:hAnsi="Arial" w:cs="Arial"/>
              <w:bCs/>
              <w:sz w:val="24"/>
              <w:szCs w:val="24"/>
            </w:rPr>
            <w:t>Boyle, Derek (Adult Social Care)</w:t>
          </w:r>
          <w:proofErr w:type="spellStart"/>
          <w:proofErr w:type="spellEnd"/>
        </w:sdtContent>
      </w:sdt>
    </w:p>
    <w:p w:rsidRPr="001C765A" w:rsidR="007B5462" w:rsidP="00A43443" w:rsidRDefault="007B5462" w14:paraId="2F999EB4" w14:textId="65AE19B3">
      <w:pPr>
        <w:rPr>
          <w:rFonts w:ascii="Arial" w:hAnsi="Arial" w:cs="Arial"/>
          <w:b/>
          <w:sz w:val="24"/>
          <w:szCs w:val="24"/>
        </w:rPr>
      </w:pPr>
      <w:r w:rsidRPr="001C765A">
        <w:rPr>
          <w:rFonts w:ascii="Arial" w:hAnsi="Arial" w:cs="Arial"/>
          <w:b/>
          <w:sz w:val="24"/>
          <w:szCs w:val="24"/>
        </w:rPr>
        <w:t>Designation:</w:t>
      </w:r>
      <w:r w:rsidRPr="001C765A" w:rsidR="009308C2">
        <w:rPr>
          <w:rFonts w:ascii="Arial" w:hAnsi="Arial" w:cs="Arial"/>
          <w:b/>
          <w:sz w:val="24"/>
          <w:szCs w:val="24"/>
        </w:rPr>
        <w:t xml:space="preserve"> </w:t>
      </w:r>
      <w:sdt>
        <w:sdtPr>
          <w:rPr>
            <w:rFonts w:ascii="Arial" w:hAnsi="Arial" w:cs="Arial"/>
            <w:bCs/>
            <w:sz w:val="24"/>
            <w:szCs w:val="24"/>
          </w:rPr>
          <w:id w:val="-969357036"/>
          <w:placeholder>
            <w:docPart w:val="DefaultPlaceholder_-1854013440"/>
          </w:placeholder>
          <w:text/>
        </w:sdtPr>
        <w:sdtContent>
          <w:r w:rsidRPr="00582460" w:rsidR="00E0695C">
            <w:rPr>
              <w:rFonts w:ascii="Arial" w:hAnsi="Arial" w:cs="Arial"/>
              <w:bCs/>
              <w:sz w:val="24"/>
              <w:szCs w:val="24"/>
            </w:rPr>
            <w:t>Service Manager</w:t>
          </w:r>
          <w:proofErr w:type="spellStart"/>
          <w:proofErr w:type="spellEnd"/>
        </w:sdtContent>
      </w:sdt>
    </w:p>
    <w:p w:rsidRPr="001C765A" w:rsidR="00A43443" w:rsidP="4B2621D0" w:rsidRDefault="007B5462" w14:paraId="79AA6432" w14:textId="7AF50C4D">
      <w:pPr>
        <w:rPr>
          <w:rFonts w:ascii="Arial" w:hAnsi="Arial" w:cs="Arial"/>
          <w:sz w:val="24"/>
          <w:szCs w:val="24"/>
        </w:rPr>
      </w:pPr>
      <w:r w:rsidRPr="3BA89479" w:rsidR="007B5462">
        <w:rPr>
          <w:rFonts w:ascii="Arial" w:hAnsi="Arial" w:cs="Arial"/>
          <w:b w:val="1"/>
          <w:bCs w:val="1"/>
          <w:sz w:val="24"/>
          <w:szCs w:val="24"/>
        </w:rPr>
        <w:t>Date:</w:t>
      </w:r>
      <w:r w:rsidRPr="3BA89479" w:rsidR="009308C2">
        <w:rPr>
          <w:rFonts w:ascii="Arial" w:hAnsi="Arial" w:cs="Arial"/>
          <w:b w:val="1"/>
          <w:bCs w:val="1"/>
          <w:sz w:val="24"/>
          <w:szCs w:val="24"/>
        </w:rPr>
        <w:t xml:space="preserve"> </w:t>
      </w:r>
      <w:sdt>
        <w:sdtPr>
          <w:id w:val="1086806264"/>
          <w:text/>
          <w:placeholder>
            <w:docPart w:val="DefaultPlaceholder_-1854013440"/>
          </w:placeholder>
          <w:rPr>
            <w:rFonts w:ascii="Arial" w:hAnsi="Arial" w:eastAsia="Arial" w:cs="Arial"/>
            <w:sz w:val="24"/>
            <w:szCs w:val="24"/>
          </w:rPr>
        </w:sdtPr>
        <w:sdtContent>
          <w:r w:rsidRPr="3BA89479" w:rsidR="00E0695C">
            <w:rPr>
              <w:rFonts w:ascii="Arial" w:hAnsi="Arial" w:cs="Arial"/>
              <w:sz w:val="24"/>
              <w:szCs w:val="24"/>
            </w:rPr>
            <w:t>11/02/2026</w:t>
          </w:r>
        </w:sdtContent>
        <w:sdtEndPr>
          <w:rPr>
            <w:rFonts w:ascii="Arial" w:hAnsi="Arial" w:eastAsia="Arial" w:cs="Arial"/>
            <w:sz w:val="24"/>
            <w:szCs w:val="24"/>
          </w:rPr>
        </w:sdtEndPr>
      </w:sdt>
    </w:p>
    <w:p w:rsidRPr="001C765A" w:rsidR="007B5462" w:rsidP="00A43443" w:rsidRDefault="007B5462" w14:paraId="0C0B8AA7" w14:textId="2AF1273E">
      <w:pPr>
        <w:rPr>
          <w:rFonts w:ascii="Arial" w:hAnsi="Arial" w:cs="Arial"/>
          <w:b/>
          <w:sz w:val="24"/>
          <w:szCs w:val="24"/>
        </w:rPr>
      </w:pPr>
      <w:r w:rsidRPr="001C765A">
        <w:rPr>
          <w:rFonts w:ascii="Arial" w:hAnsi="Arial" w:cs="Arial"/>
          <w:b/>
          <w:sz w:val="24"/>
          <w:szCs w:val="24"/>
        </w:rPr>
        <w:t>Counter Signature Director:</w:t>
      </w:r>
      <w:r w:rsidRPr="001C765A" w:rsidR="009308C2">
        <w:rPr>
          <w:rFonts w:ascii="Arial" w:hAnsi="Arial" w:cs="Arial"/>
          <w:b/>
          <w:sz w:val="24"/>
          <w:szCs w:val="24"/>
        </w:rPr>
        <w:t xml:space="preserve"> </w:t>
      </w:r>
      <w:sdt>
        <w:sdtPr>
          <w:rPr>
            <w:rFonts w:ascii="Arial" w:hAnsi="Arial" w:cs="Arial"/>
            <w:bCs/>
            <w:sz w:val="24"/>
            <w:szCs w:val="24"/>
          </w:rPr>
          <w:id w:val="16131152"/>
          <w:placeholder>
            <w:docPart w:val="DefaultPlaceholder_-1854013440"/>
          </w:placeholder>
          <w:text/>
        </w:sdtPr>
        <w:sdtContent>
          <w:r w:rsidRPr="00582460" w:rsidR="00E0695C">
            <w:rPr>
              <w:rFonts w:ascii="Arial" w:hAnsi="Arial" w:cs="Arial"/>
              <w:bCs/>
              <w:sz w:val="24"/>
              <w:szCs w:val="24"/>
            </w:rPr>
            <w:t>Myers, Chris</w:t>
          </w:r>
          <w:proofErr w:type="spellStart"/>
          <w:proofErr w:type="spellEnd"/>
        </w:sdtContent>
      </w:sdt>
    </w:p>
    <w:p w:rsidRPr="001C765A" w:rsidR="007B5462" w:rsidP="4B2621D0" w:rsidRDefault="007B5462" w14:paraId="03AD0E17" w14:textId="603A85C1">
      <w:pPr>
        <w:rPr>
          <w:rFonts w:ascii="Arial" w:hAnsi="Arial" w:cs="Arial"/>
          <w:sz w:val="24"/>
          <w:szCs w:val="24"/>
        </w:rPr>
      </w:pPr>
      <w:r w:rsidRPr="3BA89479" w:rsidR="007B5462">
        <w:rPr>
          <w:rFonts w:ascii="Arial" w:hAnsi="Arial" w:cs="Arial"/>
          <w:b w:val="1"/>
          <w:bCs w:val="1"/>
          <w:sz w:val="24"/>
          <w:szCs w:val="24"/>
        </w:rPr>
        <w:t>Date:</w:t>
      </w:r>
      <w:r w:rsidRPr="3BA89479" w:rsidR="009308C2">
        <w:rPr>
          <w:rFonts w:ascii="Arial" w:hAnsi="Arial" w:cs="Arial"/>
          <w:b w:val="1"/>
          <w:bCs w:val="1"/>
          <w:sz w:val="24"/>
          <w:szCs w:val="24"/>
        </w:rPr>
        <w:t xml:space="preserve"> </w:t>
      </w:r>
      <w:sdt>
        <w:sdtPr>
          <w:id w:val="-347713640"/>
          <w:text/>
          <w:placeholder>
            <w:docPart w:val="DefaultPlaceholder_-1854013440"/>
          </w:placeholder>
          <w:rPr>
            <w:rFonts w:ascii="Arial" w:hAnsi="Arial" w:eastAsia="Arial" w:cs="Arial"/>
            <w:sz w:val="24"/>
            <w:szCs w:val="24"/>
          </w:rPr>
        </w:sdtPr>
        <w:sdtContent>
          <w:r w:rsidRPr="3BA89479" w:rsidR="00E0695C">
            <w:rPr>
              <w:rFonts w:ascii="Arial" w:hAnsi="Arial" w:cs="Arial"/>
              <w:sz w:val="24"/>
              <w:szCs w:val="24"/>
            </w:rPr>
            <w:t>12/02/2026</w:t>
          </w:r>
        </w:sdtContent>
        <w:sdtEndPr>
          <w:rPr>
            <w:rFonts w:ascii="Arial" w:hAnsi="Arial" w:eastAsia="Arial" w:cs="Arial"/>
            <w:sz w:val="24"/>
            <w:szCs w:val="24"/>
          </w:rPr>
        </w:sdtEndPr>
      </w:sdt>
    </w:p>
    <w:p w:rsidRPr="001C765A" w:rsidR="00704894" w:rsidRDefault="00704894" w14:paraId="7D2B29A1" w14:textId="77777777">
      <w:pPr>
        <w:rPr>
          <w:rFonts w:ascii="Arial" w:hAnsi="Arial" w:cs="Arial"/>
          <w:sz w:val="24"/>
          <w:szCs w:val="24"/>
        </w:rPr>
      </w:pPr>
    </w:p>
    <w:sectPr w:rsidRPr="001C765A" w:rsidR="00704894" w:rsidSect="00A95DF5">
      <w:headerReference w:type="even" r:id="rId12"/>
      <w:headerReference w:type="default" r:id="rId13"/>
      <w:footerReference w:type="even" r:id="rId14"/>
      <w:footerReference w:type="default" r:id="rId15"/>
      <w:headerReference w:type="first" r:id="rId16"/>
      <w:footerReference w:type="first" r:id="rId1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17978" w:rsidP="00EC3C6C" w:rsidRDefault="00017978" w14:paraId="1FEE1AAF" w14:textId="77777777">
      <w:pPr>
        <w:spacing w:after="0" w:line="240" w:lineRule="auto"/>
      </w:pPr>
      <w:r>
        <w:separator/>
      </w:r>
    </w:p>
  </w:endnote>
  <w:endnote w:type="continuationSeparator" w:id="0">
    <w:p w:rsidR="00017978" w:rsidP="00EC3C6C" w:rsidRDefault="00017978" w14:paraId="019EFAB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6F7DF77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339106"/>
      <w:docPartObj>
        <w:docPartGallery w:val="Page Numbers (Bottom of Page)"/>
        <w:docPartUnique/>
      </w:docPartObj>
      <w:showingPlcHdr/>
    </w:sdtPr>
    <w:sdtEndPr>
      <w:rPr>
        <w:noProof/>
      </w:rPr>
    </w:sdtEndPr>
    <w:sdtContent>
      <w:p w:rsidR="00FE361F" w:rsidP="66E12F95" w:rsidRDefault="00FE361F" w14:paraId="4C089D47" w14:textId="38377E0F">
        <w:pPr>
          <w:pStyle w:val="Footer"/>
          <w:jc w:val="center"/>
          <w:rPr>
            <w:noProof/>
          </w:rPr>
        </w:pPr>
        <w:r w:rsidRPr="66E12F95" w:rsidR="66E12F95">
          <w:rPr>
            <w:rStyle w:val="PlaceholderText"/>
          </w:rPr>
          <w:t xml:space="preserve">     </w:t>
        </w:r>
      </w:p>
    </w:sdtContent>
  </w:sdt>
  <w:p w:rsidR="00FE361F" w:rsidRDefault="00FE361F" w14:paraId="01867DCB" w14:textId="3E49E5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70DE13A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17978" w:rsidP="00EC3C6C" w:rsidRDefault="00017978" w14:paraId="3633B07F" w14:textId="77777777">
      <w:pPr>
        <w:spacing w:after="0" w:line="240" w:lineRule="auto"/>
      </w:pPr>
      <w:r>
        <w:separator/>
      </w:r>
    </w:p>
  </w:footnote>
  <w:footnote w:type="continuationSeparator" w:id="0">
    <w:p w:rsidR="00017978" w:rsidP="00EC3C6C" w:rsidRDefault="00017978" w14:paraId="381CBC3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064C9CE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Pr="007E5204" w:rsidR="007E5204" w:rsidP="66E12F95" w:rsidRDefault="007E5204" w14:paraId="1F9426C6" w14:textId="37A0B97F" w14:noSpellErr="1">
    <w:pPr>
      <w:pBdr>
        <w:bottom w:val="single" w:color="5B9BD5" w:themeColor="accent1" w:sz="8" w:space="4"/>
      </w:pBdr>
      <w:spacing w:after="300" w:line="240" w:lineRule="auto"/>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4625F66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6BF2"/>
    <w:multiLevelType w:val="hybridMultilevel"/>
    <w:tmpl w:val="BE3445F4"/>
    <w:lvl w:ilvl="0" w:tplc="9C7CCF8C">
      <w:start w:val="1"/>
      <w:numFmt w:val="upp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2473D"/>
    <w:multiLevelType w:val="hybridMultilevel"/>
    <w:tmpl w:val="89422C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57C85E47"/>
    <w:multiLevelType w:val="hybridMultilevel"/>
    <w:tmpl w:val="1F2063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8475913"/>
    <w:multiLevelType w:val="hybridMultilevel"/>
    <w:tmpl w:val="D0806C1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FC6"/>
    <w:multiLevelType w:val="hybridMultilevel"/>
    <w:tmpl w:val="A0124B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379282091">
    <w:abstractNumId w:val="2"/>
  </w:num>
  <w:num w:numId="2" w16cid:durableId="1672441752">
    <w:abstractNumId w:val="4"/>
  </w:num>
  <w:num w:numId="3" w16cid:durableId="879365112">
    <w:abstractNumId w:val="0"/>
  </w:num>
  <w:num w:numId="4" w16cid:durableId="20980305">
    <w:abstractNumId w:val="1"/>
  </w:num>
  <w:num w:numId="5" w16cid:durableId="1656453733">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6C"/>
    <w:rsid w:val="00011E6A"/>
    <w:rsid w:val="000144BE"/>
    <w:rsid w:val="00017978"/>
    <w:rsid w:val="00020C27"/>
    <w:rsid w:val="00023AF1"/>
    <w:rsid w:val="00050576"/>
    <w:rsid w:val="00050E51"/>
    <w:rsid w:val="00082FA2"/>
    <w:rsid w:val="000842CA"/>
    <w:rsid w:val="000A1E87"/>
    <w:rsid w:val="000B0355"/>
    <w:rsid w:val="000B7663"/>
    <w:rsid w:val="00107795"/>
    <w:rsid w:val="00121E68"/>
    <w:rsid w:val="0014747B"/>
    <w:rsid w:val="00171678"/>
    <w:rsid w:val="0019621B"/>
    <w:rsid w:val="001B062E"/>
    <w:rsid w:val="001C3FFC"/>
    <w:rsid w:val="001C73AC"/>
    <w:rsid w:val="001C765A"/>
    <w:rsid w:val="001F00F4"/>
    <w:rsid w:val="00202341"/>
    <w:rsid w:val="002511B0"/>
    <w:rsid w:val="002608DF"/>
    <w:rsid w:val="002835FB"/>
    <w:rsid w:val="00287AB7"/>
    <w:rsid w:val="002953EA"/>
    <w:rsid w:val="00297E92"/>
    <w:rsid w:val="002D4756"/>
    <w:rsid w:val="003339E4"/>
    <w:rsid w:val="003508F4"/>
    <w:rsid w:val="00351340"/>
    <w:rsid w:val="003601EB"/>
    <w:rsid w:val="003E3F0B"/>
    <w:rsid w:val="00417B75"/>
    <w:rsid w:val="004261E6"/>
    <w:rsid w:val="00461073"/>
    <w:rsid w:val="00471FF9"/>
    <w:rsid w:val="0047709F"/>
    <w:rsid w:val="004C660F"/>
    <w:rsid w:val="00516334"/>
    <w:rsid w:val="005549CF"/>
    <w:rsid w:val="00570BDD"/>
    <w:rsid w:val="005803FE"/>
    <w:rsid w:val="00582460"/>
    <w:rsid w:val="005B53A2"/>
    <w:rsid w:val="005D4397"/>
    <w:rsid w:val="005E0E98"/>
    <w:rsid w:val="00626FED"/>
    <w:rsid w:val="00640D64"/>
    <w:rsid w:val="006565EB"/>
    <w:rsid w:val="006576B3"/>
    <w:rsid w:val="006A2106"/>
    <w:rsid w:val="006A6D09"/>
    <w:rsid w:val="00703401"/>
    <w:rsid w:val="00704894"/>
    <w:rsid w:val="0071784A"/>
    <w:rsid w:val="00743793"/>
    <w:rsid w:val="00751C8E"/>
    <w:rsid w:val="007A4A69"/>
    <w:rsid w:val="007B5462"/>
    <w:rsid w:val="007B6261"/>
    <w:rsid w:val="007C4708"/>
    <w:rsid w:val="007E5204"/>
    <w:rsid w:val="007F17B8"/>
    <w:rsid w:val="00830BB3"/>
    <w:rsid w:val="00843B6E"/>
    <w:rsid w:val="00863278"/>
    <w:rsid w:val="008716CB"/>
    <w:rsid w:val="00872330"/>
    <w:rsid w:val="008748F6"/>
    <w:rsid w:val="008A2E5C"/>
    <w:rsid w:val="008D5273"/>
    <w:rsid w:val="009308C2"/>
    <w:rsid w:val="0095445D"/>
    <w:rsid w:val="009608BA"/>
    <w:rsid w:val="00966065"/>
    <w:rsid w:val="009771BF"/>
    <w:rsid w:val="00985478"/>
    <w:rsid w:val="009859C8"/>
    <w:rsid w:val="009C054B"/>
    <w:rsid w:val="009D4019"/>
    <w:rsid w:val="00A22B42"/>
    <w:rsid w:val="00A43443"/>
    <w:rsid w:val="00A53253"/>
    <w:rsid w:val="00A95DF5"/>
    <w:rsid w:val="00AC30A4"/>
    <w:rsid w:val="00B277E7"/>
    <w:rsid w:val="00B30A7A"/>
    <w:rsid w:val="00B30EA8"/>
    <w:rsid w:val="00B3288F"/>
    <w:rsid w:val="00B525F2"/>
    <w:rsid w:val="00B55130"/>
    <w:rsid w:val="00B615AE"/>
    <w:rsid w:val="00B64E55"/>
    <w:rsid w:val="00B90D78"/>
    <w:rsid w:val="00BA1739"/>
    <w:rsid w:val="00BC7FE6"/>
    <w:rsid w:val="00BD3C48"/>
    <w:rsid w:val="00C82EAA"/>
    <w:rsid w:val="00E0695C"/>
    <w:rsid w:val="00E14E03"/>
    <w:rsid w:val="00E473AD"/>
    <w:rsid w:val="00E73B84"/>
    <w:rsid w:val="00EA2701"/>
    <w:rsid w:val="00EC3C6C"/>
    <w:rsid w:val="00F03657"/>
    <w:rsid w:val="00F71123"/>
    <w:rsid w:val="00F90FD2"/>
    <w:rsid w:val="00FE361F"/>
    <w:rsid w:val="00FE3924"/>
    <w:rsid w:val="0108A308"/>
    <w:rsid w:val="08D74EC4"/>
    <w:rsid w:val="0D3CFC15"/>
    <w:rsid w:val="28CFDF49"/>
    <w:rsid w:val="3BA89479"/>
    <w:rsid w:val="4834B683"/>
    <w:rsid w:val="4B2621D0"/>
    <w:rsid w:val="5A48A076"/>
    <w:rsid w:val="5DA2D3F7"/>
    <w:rsid w:val="66E12F95"/>
    <w:rsid w:val="67B7F973"/>
    <w:rsid w:val="6EF14887"/>
    <w:rsid w:val="76EFA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55E78"/>
  <w15:chartTrackingRefBased/>
  <w15:docId w15:val="{145477AB-109B-434D-A6A9-B15D2A003C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050576"/>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3443"/>
    <w:pPr>
      <w:keepNext/>
      <w:keepLines/>
      <w:spacing w:before="200" w:after="0" w:line="276" w:lineRule="auto"/>
      <w:outlineLvl w:val="1"/>
    </w:pPr>
    <w:rPr>
      <w:rFonts w:asciiTheme="majorHAnsi" w:hAnsiTheme="majorHAnsi" w:eastAsiaTheme="majorEastAsia" w:cstheme="majorBidi"/>
      <w:b/>
      <w:bCs/>
      <w:color w:val="5B9BD5" w:themeColor="accent1"/>
      <w:sz w:val="26"/>
      <w:szCs w:val="26"/>
    </w:rPr>
  </w:style>
  <w:style w:type="paragraph" w:styleId="Heading3">
    <w:name w:val="heading 3"/>
    <w:basedOn w:val="Normal"/>
    <w:next w:val="Normal"/>
    <w:link w:val="Heading3Char"/>
    <w:uiPriority w:val="9"/>
    <w:unhideWhenUsed/>
    <w:qFormat/>
    <w:rsid w:val="00A43443"/>
    <w:pPr>
      <w:keepNext/>
      <w:keepLines/>
      <w:spacing w:before="200" w:after="0" w:line="276" w:lineRule="auto"/>
      <w:outlineLvl w:val="2"/>
    </w:pPr>
    <w:rPr>
      <w:rFonts w:asciiTheme="majorHAnsi" w:hAnsiTheme="majorHAnsi" w:eastAsiaTheme="majorEastAsia" w:cstheme="majorBidi"/>
      <w:b/>
      <w:bCs/>
      <w:color w:val="5B9BD5"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9"/>
    <w:rsid w:val="00A43443"/>
    <w:rPr>
      <w:rFonts w:asciiTheme="majorHAnsi" w:hAnsiTheme="majorHAnsi" w:eastAsiaTheme="majorEastAsia" w:cstheme="majorBidi"/>
      <w:b/>
      <w:bCs/>
      <w:color w:val="5B9BD5" w:themeColor="accent1"/>
      <w:sz w:val="26"/>
      <w:szCs w:val="26"/>
    </w:rPr>
  </w:style>
  <w:style w:type="character" w:styleId="Heading3Char" w:customStyle="1">
    <w:name w:val="Heading 3 Char"/>
    <w:basedOn w:val="DefaultParagraphFont"/>
    <w:link w:val="Heading3"/>
    <w:uiPriority w:val="9"/>
    <w:rsid w:val="00A43443"/>
    <w:rPr>
      <w:rFonts w:asciiTheme="majorHAnsi" w:hAnsiTheme="majorHAnsi" w:eastAsiaTheme="majorEastAsia" w:cstheme="majorBidi"/>
      <w:b/>
      <w:bCs/>
      <w:color w:val="5B9BD5" w:themeColor="accent1"/>
    </w:rPr>
  </w:style>
  <w:style w:type="table" w:styleId="TableGrid">
    <w:name w:val="Table Grid"/>
    <w:basedOn w:val="TableNormal"/>
    <w:uiPriority w:val="59"/>
    <w:rsid w:val="00A4344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mphasis">
    <w:name w:val="Emphasis"/>
    <w:basedOn w:val="DefaultParagraphFont"/>
    <w:uiPriority w:val="20"/>
    <w:qFormat/>
    <w:rsid w:val="00A43443"/>
    <w:rPr>
      <w:b/>
      <w:bCs/>
      <w:i w:val="0"/>
      <w:iCs w:val="0"/>
    </w:rPr>
  </w:style>
  <w:style w:type="character" w:styleId="st1" w:customStyle="1">
    <w:name w:val="st1"/>
    <w:basedOn w:val="DefaultParagraphFont"/>
    <w:rsid w:val="00A43443"/>
  </w:style>
  <w:style w:type="paragraph" w:styleId="Default" w:customStyle="1">
    <w:name w:val="Default"/>
    <w:rsid w:val="00A4344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E361F"/>
    <w:pPr>
      <w:tabs>
        <w:tab w:val="center" w:pos="4513"/>
        <w:tab w:val="right" w:pos="9026"/>
      </w:tabs>
      <w:spacing w:after="0" w:line="240" w:lineRule="auto"/>
    </w:pPr>
  </w:style>
  <w:style w:type="character" w:styleId="HeaderChar" w:customStyle="1">
    <w:name w:val="Header Char"/>
    <w:basedOn w:val="DefaultParagraphFont"/>
    <w:link w:val="Header"/>
    <w:uiPriority w:val="99"/>
    <w:rsid w:val="00FE361F"/>
  </w:style>
  <w:style w:type="paragraph" w:styleId="Footer">
    <w:name w:val="footer"/>
    <w:basedOn w:val="Normal"/>
    <w:link w:val="FooterChar"/>
    <w:uiPriority w:val="99"/>
    <w:unhideWhenUsed/>
    <w:rsid w:val="00FE361F"/>
    <w:pPr>
      <w:tabs>
        <w:tab w:val="center" w:pos="4513"/>
        <w:tab w:val="right" w:pos="9026"/>
      </w:tabs>
      <w:spacing w:after="0" w:line="240" w:lineRule="auto"/>
    </w:pPr>
  </w:style>
  <w:style w:type="character" w:styleId="FooterChar" w:customStyle="1">
    <w:name w:val="Footer Char"/>
    <w:basedOn w:val="DefaultParagraphFont"/>
    <w:link w:val="Footer"/>
    <w:uiPriority w:val="99"/>
    <w:rsid w:val="00FE361F"/>
  </w:style>
  <w:style w:type="character" w:styleId="CommentReference">
    <w:name w:val="annotation reference"/>
    <w:basedOn w:val="DefaultParagraphFont"/>
    <w:uiPriority w:val="99"/>
    <w:semiHidden/>
    <w:unhideWhenUsed/>
    <w:rsid w:val="00AC30A4"/>
    <w:rPr>
      <w:sz w:val="16"/>
      <w:szCs w:val="16"/>
    </w:rPr>
  </w:style>
  <w:style w:type="paragraph" w:styleId="CommentText">
    <w:name w:val="annotation text"/>
    <w:basedOn w:val="Normal"/>
    <w:link w:val="CommentTextChar"/>
    <w:uiPriority w:val="99"/>
    <w:semiHidden/>
    <w:unhideWhenUsed/>
    <w:rsid w:val="00AC30A4"/>
    <w:pPr>
      <w:spacing w:line="240" w:lineRule="auto"/>
    </w:pPr>
    <w:rPr>
      <w:sz w:val="20"/>
      <w:szCs w:val="20"/>
    </w:rPr>
  </w:style>
  <w:style w:type="character" w:styleId="CommentTextChar" w:customStyle="1">
    <w:name w:val="Comment Text Char"/>
    <w:basedOn w:val="DefaultParagraphFont"/>
    <w:link w:val="CommentText"/>
    <w:uiPriority w:val="99"/>
    <w:semiHidden/>
    <w:rsid w:val="00AC30A4"/>
    <w:rPr>
      <w:sz w:val="20"/>
      <w:szCs w:val="20"/>
    </w:rPr>
  </w:style>
  <w:style w:type="paragraph" w:styleId="CommentSubject">
    <w:name w:val="annotation subject"/>
    <w:basedOn w:val="CommentText"/>
    <w:next w:val="CommentText"/>
    <w:link w:val="CommentSubjectChar"/>
    <w:uiPriority w:val="99"/>
    <w:semiHidden/>
    <w:unhideWhenUsed/>
    <w:rsid w:val="00AC30A4"/>
    <w:rPr>
      <w:b/>
      <w:bCs/>
    </w:rPr>
  </w:style>
  <w:style w:type="character" w:styleId="CommentSubjectChar" w:customStyle="1">
    <w:name w:val="Comment Subject Char"/>
    <w:basedOn w:val="CommentTextChar"/>
    <w:link w:val="CommentSubject"/>
    <w:uiPriority w:val="99"/>
    <w:semiHidden/>
    <w:rsid w:val="00AC30A4"/>
    <w:rPr>
      <w:b/>
      <w:bCs/>
      <w:sz w:val="20"/>
      <w:szCs w:val="20"/>
    </w:rPr>
  </w:style>
  <w:style w:type="paragraph" w:styleId="BalloonText">
    <w:name w:val="Balloon Text"/>
    <w:basedOn w:val="Normal"/>
    <w:link w:val="BalloonTextChar"/>
    <w:uiPriority w:val="99"/>
    <w:semiHidden/>
    <w:unhideWhenUsed/>
    <w:rsid w:val="00AC30A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C30A4"/>
    <w:rPr>
      <w:rFonts w:ascii="Segoe UI" w:hAnsi="Segoe UI" w:cs="Segoe UI"/>
      <w:sz w:val="18"/>
      <w:szCs w:val="18"/>
    </w:rPr>
  </w:style>
  <w:style w:type="paragraph" w:styleId="NoSpacing">
    <w:name w:val="No Spacing"/>
    <w:uiPriority w:val="1"/>
    <w:qFormat/>
    <w:rsid w:val="00461073"/>
    <w:pPr>
      <w:spacing w:after="0" w:line="240" w:lineRule="auto"/>
    </w:pPr>
  </w:style>
  <w:style w:type="paragraph" w:styleId="Revision">
    <w:name w:val="Revision"/>
    <w:hidden/>
    <w:uiPriority w:val="99"/>
    <w:semiHidden/>
    <w:rsid w:val="002511B0"/>
    <w:pPr>
      <w:spacing w:after="0" w:line="240" w:lineRule="auto"/>
    </w:pPr>
  </w:style>
  <w:style w:type="character" w:styleId="Hyperlink">
    <w:name w:val="Hyperlink"/>
    <w:basedOn w:val="DefaultParagraphFont"/>
    <w:uiPriority w:val="99"/>
    <w:unhideWhenUsed/>
    <w:rsid w:val="00287AB7"/>
    <w:rPr>
      <w:color w:val="0563C1" w:themeColor="hyperlink"/>
      <w:u w:val="single"/>
    </w:rPr>
  </w:style>
  <w:style w:type="character" w:styleId="UnresolvedMention">
    <w:name w:val="Unresolved Mention"/>
    <w:basedOn w:val="DefaultParagraphFont"/>
    <w:uiPriority w:val="99"/>
    <w:semiHidden/>
    <w:unhideWhenUsed/>
    <w:rsid w:val="00287AB7"/>
    <w:rPr>
      <w:color w:val="605E5C"/>
      <w:shd w:val="clear" w:color="auto" w:fill="E1DFDD"/>
    </w:rPr>
  </w:style>
  <w:style w:type="paragraph" w:styleId="ListParagraph">
    <w:name w:val="List Paragraph"/>
    <w:basedOn w:val="Normal"/>
    <w:uiPriority w:val="34"/>
    <w:qFormat/>
    <w:rsid w:val="00287AB7"/>
    <w:pPr>
      <w:ind w:left="720"/>
      <w:contextualSpacing/>
    </w:pPr>
  </w:style>
  <w:style w:type="character" w:styleId="Heading1Char" w:customStyle="1">
    <w:name w:val="Heading 1 Char"/>
    <w:basedOn w:val="DefaultParagraphFont"/>
    <w:link w:val="Heading1"/>
    <w:uiPriority w:val="9"/>
    <w:rsid w:val="00050576"/>
    <w:rPr>
      <w:rFonts w:asciiTheme="majorHAnsi" w:hAnsiTheme="majorHAnsi" w:eastAsiaTheme="majorEastAsia" w:cstheme="majorBidi"/>
      <w:color w:val="2E74B5" w:themeColor="accent1" w:themeShade="BF"/>
      <w:sz w:val="32"/>
      <w:szCs w:val="32"/>
    </w:rPr>
  </w:style>
  <w:style w:type="character" w:styleId="PlaceholderText">
    <w:name w:val="Placeholder Text"/>
    <w:basedOn w:val="DefaultParagraphFont"/>
    <w:uiPriority w:val="99"/>
    <w:semiHidden/>
    <w:rsid w:val="00626F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ord/webSettings.xml" Id="rId8" /><Relationship Type="http://schemas.openxmlformats.org/officeDocument/2006/relationships/header" Target="/word/header2.xml" Id="rId13" /><Relationship Type="http://schemas.openxmlformats.org/officeDocument/2006/relationships/fontTable" Target="/word/fontTable.xml" Id="rId18" /><Relationship Type="http://schemas.openxmlformats.org/officeDocument/2006/relationships/customXml" Target="/customXml/item3.xml" Id="rId3" /><Relationship Type="http://schemas.openxmlformats.org/officeDocument/2006/relationships/settings" Target="/word/settings.xml" Id="rId7" /><Relationship Type="http://schemas.openxmlformats.org/officeDocument/2006/relationships/header" Target="/word/header1.xml" Id="rId12" /><Relationship Type="http://schemas.openxmlformats.org/officeDocument/2006/relationships/footer" Target="/word/footer3.xml" Id="rId17" /><Relationship Type="http://schemas.openxmlformats.org/officeDocument/2006/relationships/customXml" Target="/customXml/item2.xml" Id="rId2" /><Relationship Type="http://schemas.openxmlformats.org/officeDocument/2006/relationships/header" Target="/word/header3.xml" Id="rId16" /><Relationship Type="http://schemas.openxmlformats.org/officeDocument/2006/relationships/theme" Target="/word/theme/theme1.xml" Id="rId20" /><Relationship Type="http://schemas.openxmlformats.org/officeDocument/2006/relationships/customXml" Target="/customXml/item1.xml" Id="rId1" /><Relationship Type="http://schemas.openxmlformats.org/officeDocument/2006/relationships/styles" Target="/word/styles.xml" Id="rId6" /><Relationship Type="http://schemas.openxmlformats.org/officeDocument/2006/relationships/numbering" Target="/word/numbering.xml" Id="rId5" /><Relationship Type="http://schemas.openxmlformats.org/officeDocument/2006/relationships/footer" Target="/word/footer2.xml" Id="rId15" /><Relationship Type="http://schemas.openxmlformats.org/officeDocument/2006/relationships/endnotes" Target="/word/endnotes.xml" Id="rId10" /><Relationship Type="http://schemas.openxmlformats.org/officeDocument/2006/relationships/glossaryDocument" Target="/word/glossary/document.xml" Id="rId19" /><Relationship Type="http://schemas.openxmlformats.org/officeDocument/2006/relationships/footer" Target="/word/footer1.xml" Id="rId14" /><Relationship Type="http://schemas.openxmlformats.org/officeDocument/2006/relationships/footnotes" Target="/word/footnotes.xml" Id="rId9" /><Relationship Type="http://schemas.openxmlformats.org/officeDocument/2006/relationships/hyperlink" Target="https://assets.publishing.service.gov.uk/government/uploads/system/uploads/attachment_data/file/1116148/Armed_Forces_Covenant_Duty_Statutory_Guidance.pdf" TargetMode="External" Id="R56b53e3873964b01" /></Relationships>
</file>

<file path=word/glossary/_rels/document.xml.rels>&#65279;<?xml version="1.0" encoding="utf-8"?><Relationships xmlns="http://schemas.openxmlformats.org/package/2006/relationships"><Relationship Type="http://schemas.openxmlformats.org/officeDocument/2006/relationships/webSettings" Target="/word/glossary/webSettings.xml" Id="rId3" /><Relationship Type="http://schemas.openxmlformats.org/officeDocument/2006/relationships/settings" Target="/word/glossary/settings.xml" Id="rId2" /><Relationship Type="http://schemas.openxmlformats.org/officeDocument/2006/relationships/styles" Target="/word/glossary/styles.xml" Id="rId1" /><Relationship Type="http://schemas.openxmlformats.org/officeDocument/2006/relationships/fontTable" Target="/word/glossary/fontTable.xm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0B80D4E-D6CA-4ADD-9B78-C74405761E1B}"/>
      </w:docPartPr>
      <w:docPartBody>
        <w:p xmlns:wp14="http://schemas.microsoft.com/office/word/2010/wordml" w:rsidR="005B7857" w:rsidRDefault="00107795" w14:paraId="4C3E277F" wp14:textId="77777777">
          <w:r w:rsidRPr="00012A2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95"/>
    <w:rsid w:val="00107795"/>
    <w:rsid w:val="003508F4"/>
    <w:rsid w:val="004041CF"/>
    <w:rsid w:val="005B7857"/>
    <w:rsid w:val="008E15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779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xml" Id="rId1" /></Relationships>
</file>

<file path=customXml/_rels/item2.xml.rels>&#65279;<?xml version="1.0" encoding="utf-8"?><Relationships xmlns="http://schemas.openxmlformats.org/package/2006/relationships"><Relationship Type="http://schemas.openxmlformats.org/officeDocument/2006/relationships/customXmlProps" Target="/customXml/itemProps2.xml" Id="rId1" /></Relationships>
</file>

<file path=customXml/_rels/item3.xml.rels>&#65279;<?xml version="1.0" encoding="utf-8"?><Relationships xmlns="http://schemas.openxmlformats.org/package/2006/relationships"><Relationship Type="http://schemas.openxmlformats.org/officeDocument/2006/relationships/customXmlProps" Target="/customXml/itemProps3.xml" Id="rId1"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67F58C-5D5B-489D-98C9-7FF0E5911590}">
  <ds:schemaRefs>
    <ds:schemaRef ds:uri="http://schemas.microsoft.com/office/2006/metadata/properties"/>
    <ds:schemaRef ds:uri="http://schemas.microsoft.com/office/infopath/2007/PartnerControls"/>
    <ds:schemaRef ds:uri="6cf129a2-9998-49ca-9268-2ea857d716c9"/>
    <ds:schemaRef ds:uri="41b0d6d8-3b32-4a6b-8189-640b19fee7ca"/>
  </ds:schemaRefs>
</ds:datastoreItem>
</file>

<file path=customXml/itemProps2.xml><?xml version="1.0" encoding="utf-8"?>
<ds:datastoreItem xmlns:ds="http://schemas.openxmlformats.org/officeDocument/2006/customXml" ds:itemID="{BB69C51D-16A6-4E64-809B-84CC4B92BA70}"/>
</file>

<file path=customXml/itemProps3.xml><?xml version="1.0" encoding="utf-8"?>
<ds:datastoreItem xmlns:ds="http://schemas.openxmlformats.org/officeDocument/2006/customXml" ds:itemID="{2EBA6A2B-1F52-4BF4-A39E-D3A638B05DD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Scottish Borders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1 Scoping and Assessing for Relevance</dc:title>
  <dc:subject/>
  <dc:creator>Fabry, Elke</dc:creator>
  <cp:keywords/>
  <dc:description/>
  <cp:lastModifiedBy>Downie, Wayne</cp:lastModifiedBy>
  <cp:revision>9</cp:revision>
  <dcterms:created xsi:type="dcterms:W3CDTF">2025-09-23T14:59:00Z</dcterms:created>
  <dcterms:modified xsi:type="dcterms:W3CDTF">2025-10-03T18:17:20Z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2023-02-02T14:46:46Z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b0ec4a91-463c-48cd-ba3f-62b09162201f</vt:lpwstr>
  </property>
  <property fmtid="{D5CDD505-2E9C-101B-9397-08002B2CF9AE}" pid="8" name="MSIP_Label_9fedad31-c0c2-44e8-b26c-75143ee7ed65_ContentBits">
    <vt:lpwstr>0</vt:lpwstr>
  </property>
  <property fmtid="{D5CDD505-2E9C-101B-9397-08002B2CF9AE}" pid="9" name="ContentTypeId">
    <vt:lpwstr>0x0101007EC235B4FBCDA3489B95ACC8AE9290DD</vt:lpwstr>
  </property>
  <property fmtid="{D5CDD505-2E9C-101B-9397-08002B2CF9AE}" pid="10" name="MediaServiceImageTags">
    <vt:lpwstr/>
  </property>
  <property fmtid="{D5CDD505-2E9C-101B-9397-08002B2CF9AE}" pid="11" name="_dlc_DocIdItemGuid">
    <vt:lpwstr>aacdef27-8106-4290-b955-b9ab03ca9b84</vt:lpwstr>
  </property>
  <property fmtid="{D5CDD505-2E9C-101B-9397-08002B2CF9AE}" pid="12" name="Departments">
    <vt:lpwstr>10;#Human Resources|104be985-6d9e-440d-b392-faae8c10acc4</vt:lpwstr>
  </property>
  <property fmtid="{D5CDD505-2E9C-101B-9397-08002B2CF9AE}" pid="13" name="Document Type">
    <vt:lpwstr>243;#Integrated impact assessments|6ebce5f3-e203-4490-81cf-5e0a8a73a6f0</vt:lpwstr>
  </property>
  <property fmtid="{D5CDD505-2E9C-101B-9397-08002B2CF9AE}" pid="15" name="docLang">
    <vt:lpwstr>en</vt:lpwstr>
  </property>
</Properties>
</file>