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4DBB" w14:textId="2E01D82E" w:rsidR="00A80C89" w:rsidRPr="00A80C89" w:rsidRDefault="00A80C89" w:rsidP="00EA5BAC">
      <w:pPr>
        <w:pStyle w:val="NoSpacing"/>
        <w:jc w:val="center"/>
        <w:rPr>
          <w:rFonts w:ascii="Aptos" w:hAnsi="Aptos" w:cs="Arial"/>
          <w:b/>
          <w:sz w:val="24"/>
        </w:rPr>
      </w:pPr>
      <w:r w:rsidRPr="00A80C89">
        <w:rPr>
          <w:rFonts w:ascii="Aptos" w:hAnsi="Aptos" w:cstheme="majorHAnsi"/>
          <w:b/>
          <w:noProof/>
          <w:sz w:val="28"/>
          <w:szCs w:val="28"/>
        </w:rPr>
        <w:drawing>
          <wp:anchor distT="0" distB="0" distL="114300" distR="114300" simplePos="0" relativeHeight="251659264" behindDoc="0" locked="0" layoutInCell="1" allowOverlap="1" wp14:anchorId="1C5A089D" wp14:editId="41175564">
            <wp:simplePos x="0" y="0"/>
            <wp:positionH relativeFrom="margin">
              <wp:align>center</wp:align>
            </wp:positionH>
            <wp:positionV relativeFrom="paragraph">
              <wp:posOffset>-675364</wp:posOffset>
            </wp:positionV>
            <wp:extent cx="1194179" cy="999193"/>
            <wp:effectExtent l="0" t="0" r="6350" b="0"/>
            <wp:wrapNone/>
            <wp:docPr id="4" name="Picture 4"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of a bir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4179" cy="9991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62061" w14:textId="1DC9777D" w:rsidR="00A80C89" w:rsidRPr="00A80C89" w:rsidRDefault="00A80C89" w:rsidP="00EA5BAC">
      <w:pPr>
        <w:pStyle w:val="NoSpacing"/>
        <w:jc w:val="center"/>
        <w:rPr>
          <w:rFonts w:ascii="Aptos" w:hAnsi="Aptos" w:cs="Arial"/>
          <w:b/>
          <w:sz w:val="24"/>
        </w:rPr>
      </w:pPr>
    </w:p>
    <w:p w14:paraId="5259A187" w14:textId="77777777" w:rsidR="00A80C89" w:rsidRPr="00A80C89" w:rsidRDefault="00A80C89" w:rsidP="00EA5BAC">
      <w:pPr>
        <w:pStyle w:val="NoSpacing"/>
        <w:jc w:val="center"/>
        <w:rPr>
          <w:rFonts w:ascii="Aptos" w:hAnsi="Aptos" w:cs="Arial"/>
          <w:b/>
          <w:szCs w:val="20"/>
        </w:rPr>
      </w:pPr>
    </w:p>
    <w:p w14:paraId="502AFDDE" w14:textId="1ECCB328" w:rsidR="00A80C89" w:rsidRPr="00A80C89" w:rsidRDefault="00A80C89" w:rsidP="00A80C89">
      <w:pPr>
        <w:jc w:val="center"/>
        <w:rPr>
          <w:rFonts w:ascii="Aptos" w:hAnsi="Aptos" w:cstheme="majorHAnsi"/>
          <w:b/>
          <w:sz w:val="28"/>
          <w:szCs w:val="28"/>
        </w:rPr>
      </w:pPr>
      <w:r w:rsidRPr="00A80C89">
        <w:rPr>
          <w:rFonts w:ascii="Aptos" w:hAnsi="Aptos" w:cstheme="majorHAnsi"/>
          <w:b/>
          <w:sz w:val="28"/>
          <w:szCs w:val="28"/>
        </w:rPr>
        <w:t xml:space="preserve">Scottish Borders Local Action Group (LAG) </w:t>
      </w:r>
      <w:r w:rsidRPr="00A80C89">
        <w:rPr>
          <w:rFonts w:ascii="Aptos" w:hAnsi="Aptos" w:cstheme="majorHAnsi"/>
          <w:b/>
          <w:sz w:val="28"/>
          <w:szCs w:val="28"/>
        </w:rPr>
        <w:br/>
        <w:t>Community Led Local Development Fund 24/25</w:t>
      </w:r>
    </w:p>
    <w:p w14:paraId="30DB97F7" w14:textId="77777777" w:rsidR="00A80C89" w:rsidRPr="00586A94" w:rsidRDefault="00A80C89" w:rsidP="00A80C89">
      <w:pPr>
        <w:pStyle w:val="NoSpacing"/>
        <w:rPr>
          <w:rFonts w:ascii="Aptos" w:hAnsi="Aptos" w:cs="Arial"/>
          <w:b/>
          <w:sz w:val="12"/>
          <w:szCs w:val="10"/>
        </w:rPr>
      </w:pPr>
    </w:p>
    <w:p w14:paraId="1710139A" w14:textId="6654F993" w:rsidR="00A80C89" w:rsidRDefault="007126BF" w:rsidP="00A60819">
      <w:pPr>
        <w:pStyle w:val="NoSpacing"/>
        <w:jc w:val="center"/>
        <w:rPr>
          <w:rFonts w:ascii="Aptos" w:hAnsi="Aptos" w:cs="Arial"/>
          <w:sz w:val="24"/>
        </w:rPr>
      </w:pPr>
      <w:r>
        <w:rPr>
          <w:rFonts w:ascii="Aptos" w:hAnsi="Aptos" w:cs="Arial"/>
          <w:sz w:val="24"/>
        </w:rPr>
        <w:t>Tuesday 22</w:t>
      </w:r>
      <w:r w:rsidRPr="007126BF">
        <w:rPr>
          <w:rFonts w:ascii="Aptos" w:hAnsi="Aptos" w:cs="Arial"/>
          <w:sz w:val="24"/>
          <w:vertAlign w:val="superscript"/>
        </w:rPr>
        <w:t>nd</w:t>
      </w:r>
      <w:r>
        <w:rPr>
          <w:rFonts w:ascii="Aptos" w:hAnsi="Aptos" w:cs="Arial"/>
          <w:sz w:val="24"/>
        </w:rPr>
        <w:t xml:space="preserve"> of October</w:t>
      </w:r>
      <w:r w:rsidR="00A80C89">
        <w:rPr>
          <w:rFonts w:ascii="Aptos" w:hAnsi="Aptos" w:cs="Arial"/>
          <w:sz w:val="24"/>
        </w:rPr>
        <w:t xml:space="preserve"> 2024</w:t>
      </w:r>
    </w:p>
    <w:p w14:paraId="6DAB12A3" w14:textId="77777777" w:rsidR="00A80C89" w:rsidRPr="00586A94" w:rsidRDefault="00A80C89" w:rsidP="00A60819">
      <w:pPr>
        <w:pStyle w:val="NoSpacing"/>
        <w:jc w:val="center"/>
        <w:rPr>
          <w:rFonts w:ascii="Aptos" w:hAnsi="Aptos" w:cs="Arial"/>
          <w:sz w:val="14"/>
          <w:szCs w:val="12"/>
        </w:rPr>
      </w:pPr>
    </w:p>
    <w:p w14:paraId="0B7D0815" w14:textId="35C421C9" w:rsidR="00EA5BAC" w:rsidRPr="00A80C89" w:rsidRDefault="000F682D" w:rsidP="00EA5BAC">
      <w:pPr>
        <w:pStyle w:val="NoSpacing"/>
        <w:jc w:val="center"/>
        <w:rPr>
          <w:rFonts w:ascii="Aptos" w:hAnsi="Aptos" w:cs="Arial"/>
          <w:sz w:val="24"/>
        </w:rPr>
      </w:pPr>
      <w:r w:rsidRPr="00A80C89">
        <w:rPr>
          <w:rFonts w:ascii="Aptos" w:hAnsi="Aptos" w:cs="Arial"/>
          <w:sz w:val="24"/>
        </w:rPr>
        <w:t xml:space="preserve"> TEAMS</w:t>
      </w:r>
      <w:r w:rsidR="00AC6649" w:rsidRPr="00A80C89">
        <w:rPr>
          <w:rFonts w:ascii="Aptos" w:hAnsi="Aptos" w:cs="Arial"/>
          <w:sz w:val="24"/>
        </w:rPr>
        <w:t xml:space="preserve"> Online </w:t>
      </w:r>
      <w:r w:rsidR="00A80C89">
        <w:rPr>
          <w:rFonts w:ascii="Aptos" w:hAnsi="Aptos" w:cs="Arial"/>
          <w:sz w:val="24"/>
        </w:rPr>
        <w:t>1</w:t>
      </w:r>
      <w:r w:rsidR="007126BF">
        <w:rPr>
          <w:rFonts w:ascii="Aptos" w:hAnsi="Aptos" w:cs="Arial"/>
          <w:sz w:val="24"/>
        </w:rPr>
        <w:t>0:00-</w:t>
      </w:r>
      <w:r w:rsidR="00715F2D">
        <w:rPr>
          <w:rFonts w:ascii="Aptos" w:hAnsi="Aptos" w:cs="Arial"/>
          <w:sz w:val="24"/>
        </w:rPr>
        <w:t>10:45</w:t>
      </w:r>
    </w:p>
    <w:p w14:paraId="56ABD782" w14:textId="77777777" w:rsidR="0019315B" w:rsidRPr="00586A94" w:rsidRDefault="0019315B" w:rsidP="00EA5BAC">
      <w:pPr>
        <w:pStyle w:val="NoSpacing"/>
        <w:jc w:val="center"/>
        <w:rPr>
          <w:rFonts w:ascii="Aptos" w:hAnsi="Aptos" w:cs="Arial"/>
          <w:sz w:val="12"/>
          <w:szCs w:val="10"/>
        </w:rPr>
      </w:pPr>
    </w:p>
    <w:p w14:paraId="7DC7C5C0" w14:textId="4C7E4ECF" w:rsidR="00EA5BAC" w:rsidRPr="00A80C89" w:rsidRDefault="00202DEE" w:rsidP="00EA5BAC">
      <w:pPr>
        <w:pStyle w:val="NoSpacing"/>
        <w:jc w:val="center"/>
        <w:rPr>
          <w:rFonts w:ascii="Aptos" w:hAnsi="Aptos" w:cs="Arial"/>
          <w:b/>
          <w:color w:val="FF0000"/>
          <w:sz w:val="24"/>
        </w:rPr>
      </w:pPr>
      <w:r w:rsidRPr="00A80C89">
        <w:rPr>
          <w:rFonts w:ascii="Aptos" w:hAnsi="Aptos" w:cs="Arial"/>
          <w:b/>
          <w:sz w:val="24"/>
        </w:rPr>
        <w:t>NOTE OF MEETING</w:t>
      </w:r>
    </w:p>
    <w:p w14:paraId="66F7B42D" w14:textId="07E06DDB" w:rsidR="00EA5BAC" w:rsidRPr="00A80C89" w:rsidRDefault="00D31B2A" w:rsidP="00EA5BAC">
      <w:pPr>
        <w:pStyle w:val="NoSpacing"/>
        <w:rPr>
          <w:rFonts w:ascii="Aptos" w:hAnsi="Aptos" w:cs="Arial"/>
          <w:b/>
          <w:sz w:val="24"/>
        </w:rPr>
      </w:pPr>
      <w:r>
        <w:rPr>
          <w:rFonts w:ascii="Aptos" w:hAnsi="Aptos" w:cs="Arial"/>
          <w:b/>
          <w:sz w:val="24"/>
        </w:rPr>
        <w:br/>
      </w:r>
      <w:r w:rsidR="00EA5BAC" w:rsidRPr="00A80C89">
        <w:rPr>
          <w:rFonts w:ascii="Aptos" w:hAnsi="Aptos" w:cs="Arial"/>
          <w:b/>
          <w:sz w:val="24"/>
        </w:rPr>
        <w:t>Present:</w:t>
      </w:r>
    </w:p>
    <w:p w14:paraId="5033F14F" w14:textId="744CFF20" w:rsidR="00A80C89" w:rsidRDefault="00A80C89" w:rsidP="00A80C89">
      <w:pPr>
        <w:pStyle w:val="NoSpacing"/>
        <w:rPr>
          <w:rFonts w:ascii="Aptos" w:hAnsi="Aptos" w:cs="Arial"/>
          <w:sz w:val="24"/>
        </w:rPr>
      </w:pPr>
      <w:r w:rsidRPr="00A80C89">
        <w:rPr>
          <w:rFonts w:ascii="Aptos" w:hAnsi="Aptos" w:cs="Arial"/>
          <w:sz w:val="24"/>
        </w:rPr>
        <w:t>Hans Waltl, Chair of the LAG</w:t>
      </w:r>
      <w:r w:rsidR="00EA7E1C">
        <w:rPr>
          <w:rFonts w:ascii="Aptos" w:hAnsi="Aptos" w:cs="Arial"/>
          <w:sz w:val="24"/>
        </w:rPr>
        <w:t xml:space="preserve"> (HW)</w:t>
      </w:r>
    </w:p>
    <w:p w14:paraId="72C8FF68" w14:textId="73BD549D" w:rsidR="00A80C89" w:rsidRPr="00A80C89" w:rsidRDefault="00A80C89" w:rsidP="00A80C89">
      <w:pPr>
        <w:pStyle w:val="NoSpacing"/>
        <w:rPr>
          <w:rFonts w:ascii="Aptos" w:hAnsi="Aptos" w:cs="Arial"/>
          <w:sz w:val="24"/>
        </w:rPr>
      </w:pPr>
      <w:r w:rsidRPr="00A80C89">
        <w:rPr>
          <w:rFonts w:ascii="Aptos" w:hAnsi="Aptos" w:cs="Arial"/>
          <w:sz w:val="24"/>
        </w:rPr>
        <w:t>Pip Tabor, Southern Uplands Partnership (PT)</w:t>
      </w:r>
    </w:p>
    <w:p w14:paraId="58087F7E" w14:textId="10B051B7" w:rsidR="00A80C89" w:rsidRDefault="00A80C89" w:rsidP="00A80C89">
      <w:pPr>
        <w:pStyle w:val="NoSpacing"/>
        <w:rPr>
          <w:rFonts w:ascii="Aptos" w:hAnsi="Aptos" w:cs="Arial"/>
          <w:sz w:val="24"/>
        </w:rPr>
      </w:pPr>
      <w:r w:rsidRPr="00A80C89">
        <w:rPr>
          <w:rFonts w:ascii="Aptos" w:hAnsi="Aptos" w:cs="Arial"/>
          <w:sz w:val="24"/>
        </w:rPr>
        <w:t xml:space="preserve">Miriam Adcock, Zero Waste Scotland (MA) </w:t>
      </w:r>
    </w:p>
    <w:p w14:paraId="27B5C3BE" w14:textId="77777777" w:rsidR="00D31B2A" w:rsidRDefault="00D31B2A" w:rsidP="00D31B2A">
      <w:pPr>
        <w:pStyle w:val="NoSpacing"/>
        <w:jc w:val="both"/>
        <w:rPr>
          <w:rFonts w:ascii="Aptos" w:hAnsi="Aptos" w:cs="Arial"/>
          <w:iCs/>
          <w:sz w:val="24"/>
        </w:rPr>
      </w:pPr>
      <w:r>
        <w:rPr>
          <w:rFonts w:ascii="Aptos" w:hAnsi="Aptos" w:cs="Arial"/>
          <w:iCs/>
          <w:sz w:val="24"/>
        </w:rPr>
        <w:t xml:space="preserve">Charles Dundas, </w:t>
      </w:r>
      <w:r w:rsidRPr="00DA7A60">
        <w:rPr>
          <w:rFonts w:ascii="Aptos" w:hAnsi="Aptos" w:cs="Arial"/>
          <w:iCs/>
          <w:sz w:val="24"/>
        </w:rPr>
        <w:t>Borders Forest Trust</w:t>
      </w:r>
      <w:r>
        <w:rPr>
          <w:rFonts w:ascii="Aptos" w:hAnsi="Aptos" w:cs="Arial"/>
          <w:iCs/>
          <w:sz w:val="24"/>
        </w:rPr>
        <w:t xml:space="preserve"> (CD)</w:t>
      </w:r>
    </w:p>
    <w:p w14:paraId="4E8CE655" w14:textId="77777777" w:rsidR="00EA7E1C" w:rsidRDefault="00EA7E1C" w:rsidP="00EA7E1C">
      <w:pPr>
        <w:pStyle w:val="NoSpacing"/>
        <w:rPr>
          <w:rFonts w:ascii="Aptos" w:hAnsi="Aptos" w:cs="Arial"/>
          <w:sz w:val="24"/>
        </w:rPr>
      </w:pPr>
      <w:r w:rsidRPr="00A80C89">
        <w:rPr>
          <w:rFonts w:ascii="Aptos" w:hAnsi="Aptos" w:cs="Arial"/>
          <w:sz w:val="24"/>
        </w:rPr>
        <w:t xml:space="preserve">Hazel Smith, Re-Tweed (HS) </w:t>
      </w:r>
    </w:p>
    <w:p w14:paraId="696E2A5A" w14:textId="77777777" w:rsidR="00D31B2A" w:rsidRDefault="00D31B2A" w:rsidP="00D31B2A">
      <w:pPr>
        <w:pStyle w:val="NoSpacing"/>
        <w:rPr>
          <w:rFonts w:ascii="Aptos" w:hAnsi="Aptos" w:cs="Arial"/>
          <w:sz w:val="24"/>
        </w:rPr>
      </w:pPr>
      <w:r>
        <w:rPr>
          <w:rFonts w:ascii="Aptos" w:hAnsi="Aptos" w:cs="Arial"/>
          <w:sz w:val="24"/>
        </w:rPr>
        <w:t xml:space="preserve">Lesley Forsyth, </w:t>
      </w:r>
      <w:r w:rsidRPr="00A80C89">
        <w:rPr>
          <w:rFonts w:ascii="Aptos" w:hAnsi="Aptos" w:cs="Arial"/>
          <w:sz w:val="24"/>
        </w:rPr>
        <w:t>Scottish Borders Council (Economic Development) (</w:t>
      </w:r>
      <w:r>
        <w:rPr>
          <w:rFonts w:ascii="Aptos" w:hAnsi="Aptos" w:cs="Arial"/>
          <w:sz w:val="24"/>
        </w:rPr>
        <w:t>LF</w:t>
      </w:r>
      <w:r w:rsidRPr="00A80C89">
        <w:rPr>
          <w:rFonts w:ascii="Aptos" w:hAnsi="Aptos" w:cs="Arial"/>
          <w:sz w:val="24"/>
        </w:rPr>
        <w:t>)</w:t>
      </w:r>
    </w:p>
    <w:p w14:paraId="75762AD0" w14:textId="77777777" w:rsidR="00D31B2A" w:rsidRDefault="00D31B2A" w:rsidP="00D31B2A">
      <w:pPr>
        <w:pStyle w:val="NoSpacing"/>
        <w:rPr>
          <w:rFonts w:ascii="Aptos" w:hAnsi="Aptos" w:cs="Arial"/>
          <w:sz w:val="24"/>
        </w:rPr>
      </w:pPr>
      <w:r>
        <w:rPr>
          <w:rFonts w:ascii="Aptos" w:hAnsi="Aptos" w:cs="Arial"/>
          <w:sz w:val="24"/>
        </w:rPr>
        <w:t>Fiona Benton, Borders Community Action (FB)</w:t>
      </w:r>
    </w:p>
    <w:p w14:paraId="6A900CA7" w14:textId="77777777" w:rsidR="00541CEF" w:rsidRDefault="00541CEF" w:rsidP="00541CEF">
      <w:pPr>
        <w:pStyle w:val="NoSpacing"/>
        <w:rPr>
          <w:rFonts w:ascii="Aptos" w:hAnsi="Aptos" w:cs="Arial"/>
          <w:sz w:val="24"/>
        </w:rPr>
      </w:pPr>
      <w:r>
        <w:rPr>
          <w:rFonts w:ascii="Aptos" w:hAnsi="Aptos" w:cs="Arial"/>
          <w:sz w:val="24"/>
        </w:rPr>
        <w:t xml:space="preserve">Trevor Jackson, </w:t>
      </w:r>
      <w:proofErr w:type="spellStart"/>
      <w:r>
        <w:rPr>
          <w:rFonts w:ascii="Aptos" w:hAnsi="Aptos" w:cs="Arial"/>
          <w:sz w:val="24"/>
        </w:rPr>
        <w:t>Charlesfield</w:t>
      </w:r>
      <w:proofErr w:type="spellEnd"/>
      <w:r>
        <w:rPr>
          <w:rFonts w:ascii="Aptos" w:hAnsi="Aptos" w:cs="Arial"/>
          <w:sz w:val="24"/>
        </w:rPr>
        <w:t xml:space="preserve"> Farms / SBSEC (TJ)</w:t>
      </w:r>
    </w:p>
    <w:p w14:paraId="513B9D81" w14:textId="77777777" w:rsidR="0012751F" w:rsidRDefault="0012751F" w:rsidP="00586A94">
      <w:pPr>
        <w:pStyle w:val="NoSpacing"/>
        <w:rPr>
          <w:rFonts w:ascii="Aptos" w:hAnsi="Aptos" w:cs="Arial"/>
          <w:sz w:val="24"/>
        </w:rPr>
      </w:pPr>
    </w:p>
    <w:p w14:paraId="47D1AC3F" w14:textId="5D4342FA" w:rsidR="00EA5BAC" w:rsidRPr="00A80C89" w:rsidRDefault="00EA5BAC" w:rsidP="00EA5BAC">
      <w:pPr>
        <w:pStyle w:val="NoSpacing"/>
        <w:rPr>
          <w:rFonts w:ascii="Aptos" w:hAnsi="Aptos" w:cs="Arial"/>
          <w:b/>
          <w:sz w:val="24"/>
        </w:rPr>
      </w:pPr>
      <w:r w:rsidRPr="00A80C89">
        <w:rPr>
          <w:rFonts w:ascii="Aptos" w:hAnsi="Aptos" w:cs="Arial"/>
          <w:b/>
          <w:sz w:val="24"/>
        </w:rPr>
        <w:t>Secretariat:</w:t>
      </w:r>
    </w:p>
    <w:p w14:paraId="51C9B6FD" w14:textId="52EB6BC9" w:rsidR="00202DEE" w:rsidRPr="00A80C89" w:rsidRDefault="00202DEE" w:rsidP="00202DEE">
      <w:pPr>
        <w:pStyle w:val="NoSpacing"/>
        <w:rPr>
          <w:rFonts w:ascii="Aptos" w:hAnsi="Aptos" w:cs="Arial"/>
          <w:sz w:val="24"/>
        </w:rPr>
      </w:pPr>
      <w:r w:rsidRPr="00A80C89">
        <w:rPr>
          <w:rFonts w:ascii="Aptos" w:hAnsi="Aptos" w:cs="Arial"/>
          <w:sz w:val="24"/>
        </w:rPr>
        <w:t>Simon Lynch, Scottish Bor</w:t>
      </w:r>
      <w:r w:rsidR="00AB235B" w:rsidRPr="00A80C89">
        <w:rPr>
          <w:rFonts w:ascii="Aptos" w:hAnsi="Aptos" w:cs="Arial"/>
          <w:sz w:val="24"/>
        </w:rPr>
        <w:t>ders Council (Economic Development</w:t>
      </w:r>
      <w:r w:rsidRPr="00A80C89">
        <w:rPr>
          <w:rFonts w:ascii="Aptos" w:hAnsi="Aptos" w:cs="Arial"/>
          <w:sz w:val="24"/>
        </w:rPr>
        <w:t>) (SL)</w:t>
      </w:r>
    </w:p>
    <w:p w14:paraId="731A0F7F" w14:textId="1AE8D066" w:rsidR="008D316E" w:rsidRDefault="00A80C89" w:rsidP="008D316E">
      <w:pPr>
        <w:pStyle w:val="NoSpacing"/>
        <w:rPr>
          <w:rFonts w:ascii="Aptos" w:hAnsi="Aptos" w:cs="Arial"/>
          <w:sz w:val="24"/>
        </w:rPr>
      </w:pPr>
      <w:r>
        <w:rPr>
          <w:rFonts w:ascii="Aptos" w:hAnsi="Aptos" w:cs="Arial"/>
          <w:sz w:val="24"/>
        </w:rPr>
        <w:t>Emma Hamilton</w:t>
      </w:r>
      <w:r w:rsidR="008D316E" w:rsidRPr="00A80C89">
        <w:rPr>
          <w:rFonts w:ascii="Aptos" w:hAnsi="Aptos" w:cs="Arial"/>
          <w:sz w:val="24"/>
        </w:rPr>
        <w:t>, Scottish Borders Council (Economic Development) (</w:t>
      </w:r>
      <w:r>
        <w:rPr>
          <w:rFonts w:ascii="Aptos" w:hAnsi="Aptos" w:cs="Arial"/>
          <w:sz w:val="24"/>
        </w:rPr>
        <w:t>EH</w:t>
      </w:r>
      <w:r w:rsidR="008D316E" w:rsidRPr="00A80C89">
        <w:rPr>
          <w:rFonts w:ascii="Aptos" w:hAnsi="Aptos" w:cs="Arial"/>
          <w:sz w:val="24"/>
        </w:rPr>
        <w:t xml:space="preserve">) </w:t>
      </w:r>
    </w:p>
    <w:tbl>
      <w:tblPr>
        <w:tblStyle w:val="TableGrid"/>
        <w:tblW w:w="10348" w:type="dxa"/>
        <w:tblInd w:w="-601" w:type="dxa"/>
        <w:tblLook w:val="04A0" w:firstRow="1" w:lastRow="0" w:firstColumn="1" w:lastColumn="0" w:noHBand="0" w:noVBand="1"/>
      </w:tblPr>
      <w:tblGrid>
        <w:gridCol w:w="993"/>
        <w:gridCol w:w="7796"/>
        <w:gridCol w:w="1559"/>
      </w:tblGrid>
      <w:tr w:rsidR="00EC40E0" w:rsidRPr="00A80C89" w14:paraId="4B54DC98" w14:textId="77777777" w:rsidTr="00EC40E0">
        <w:tc>
          <w:tcPr>
            <w:tcW w:w="8789" w:type="dxa"/>
            <w:gridSpan w:val="2"/>
            <w:tcBorders>
              <w:top w:val="nil"/>
              <w:left w:val="nil"/>
              <w:bottom w:val="single" w:sz="4" w:space="0" w:color="auto"/>
              <w:right w:val="single" w:sz="4" w:space="0" w:color="auto"/>
            </w:tcBorders>
          </w:tcPr>
          <w:p w14:paraId="7627C3C1" w14:textId="77777777" w:rsidR="00EC40E0" w:rsidRPr="00A80C89" w:rsidRDefault="00EC40E0" w:rsidP="00EA5BAC">
            <w:pPr>
              <w:pStyle w:val="NoSpacing"/>
              <w:rPr>
                <w:rFonts w:ascii="Aptos" w:hAnsi="Aptos" w:cs="Arial"/>
                <w:sz w:val="24"/>
              </w:rPr>
            </w:pPr>
          </w:p>
        </w:tc>
        <w:tc>
          <w:tcPr>
            <w:tcW w:w="1559" w:type="dxa"/>
            <w:tcBorders>
              <w:left w:val="single" w:sz="4" w:space="0" w:color="auto"/>
            </w:tcBorders>
          </w:tcPr>
          <w:p w14:paraId="6E8DA737" w14:textId="77777777" w:rsidR="00EC40E0" w:rsidRPr="00A80C89" w:rsidRDefault="00EC40E0" w:rsidP="008B4E99">
            <w:pPr>
              <w:pStyle w:val="NoSpacing"/>
              <w:jc w:val="center"/>
              <w:rPr>
                <w:rFonts w:ascii="Aptos" w:hAnsi="Aptos" w:cs="Arial"/>
                <w:b/>
                <w:sz w:val="24"/>
              </w:rPr>
            </w:pPr>
            <w:r w:rsidRPr="00A80C89">
              <w:rPr>
                <w:rFonts w:ascii="Aptos" w:hAnsi="Aptos" w:cs="Arial"/>
                <w:b/>
                <w:sz w:val="24"/>
              </w:rPr>
              <w:t>Action</w:t>
            </w:r>
          </w:p>
        </w:tc>
      </w:tr>
      <w:tr w:rsidR="008B4E99" w:rsidRPr="00A80C89" w14:paraId="13281456" w14:textId="77777777" w:rsidTr="00EC40E0">
        <w:tc>
          <w:tcPr>
            <w:tcW w:w="993" w:type="dxa"/>
            <w:tcBorders>
              <w:top w:val="single" w:sz="4" w:space="0" w:color="auto"/>
            </w:tcBorders>
          </w:tcPr>
          <w:p w14:paraId="3285B804" w14:textId="77777777" w:rsidR="008B4E99" w:rsidRPr="00A80C89" w:rsidRDefault="008B4E99" w:rsidP="00516F35">
            <w:pPr>
              <w:pStyle w:val="NoSpacing"/>
              <w:jc w:val="both"/>
              <w:rPr>
                <w:rFonts w:ascii="Aptos" w:hAnsi="Aptos" w:cs="Arial"/>
                <w:b/>
                <w:sz w:val="24"/>
              </w:rPr>
            </w:pPr>
            <w:r w:rsidRPr="00A80C89">
              <w:rPr>
                <w:rFonts w:ascii="Aptos" w:hAnsi="Aptos" w:cs="Arial"/>
                <w:b/>
                <w:sz w:val="24"/>
              </w:rPr>
              <w:t>1.0</w:t>
            </w:r>
          </w:p>
        </w:tc>
        <w:tc>
          <w:tcPr>
            <w:tcW w:w="7796" w:type="dxa"/>
            <w:tcBorders>
              <w:top w:val="single" w:sz="4" w:space="0" w:color="auto"/>
            </w:tcBorders>
          </w:tcPr>
          <w:p w14:paraId="66AD489A" w14:textId="37DD378A" w:rsidR="00DB1876" w:rsidRPr="00030BED" w:rsidRDefault="00F739EC" w:rsidP="005C7648">
            <w:pPr>
              <w:pStyle w:val="NoSpacing"/>
              <w:rPr>
                <w:rFonts w:ascii="Aptos" w:hAnsi="Aptos" w:cs="Arial"/>
                <w:b/>
                <w:sz w:val="24"/>
              </w:rPr>
            </w:pPr>
            <w:r w:rsidRPr="00A80C89">
              <w:rPr>
                <w:rFonts w:ascii="Aptos" w:hAnsi="Aptos" w:cs="Arial"/>
                <w:b/>
                <w:sz w:val="24"/>
              </w:rPr>
              <w:t>Welcome</w:t>
            </w:r>
          </w:p>
        </w:tc>
        <w:tc>
          <w:tcPr>
            <w:tcW w:w="1559" w:type="dxa"/>
          </w:tcPr>
          <w:p w14:paraId="20C726CC" w14:textId="77777777" w:rsidR="008B4E99" w:rsidRPr="00A80C89" w:rsidRDefault="008B4E99" w:rsidP="00516F35">
            <w:pPr>
              <w:pStyle w:val="NoSpacing"/>
              <w:jc w:val="both"/>
              <w:rPr>
                <w:rFonts w:ascii="Aptos" w:hAnsi="Aptos" w:cs="Arial"/>
                <w:sz w:val="24"/>
              </w:rPr>
            </w:pPr>
          </w:p>
        </w:tc>
      </w:tr>
      <w:tr w:rsidR="008B4E99" w:rsidRPr="00A80C89" w14:paraId="63AAFEFA" w14:textId="77777777" w:rsidTr="008B4E99">
        <w:tc>
          <w:tcPr>
            <w:tcW w:w="993" w:type="dxa"/>
          </w:tcPr>
          <w:p w14:paraId="506BCE8E" w14:textId="77777777" w:rsidR="008B4E99" w:rsidRPr="00A80C89" w:rsidRDefault="008B4E99" w:rsidP="00516F35">
            <w:pPr>
              <w:pStyle w:val="NoSpacing"/>
              <w:jc w:val="both"/>
              <w:rPr>
                <w:rFonts w:ascii="Aptos" w:hAnsi="Aptos" w:cs="Arial"/>
                <w:b/>
                <w:sz w:val="24"/>
              </w:rPr>
            </w:pPr>
            <w:r w:rsidRPr="00A80C89">
              <w:rPr>
                <w:rFonts w:ascii="Aptos" w:hAnsi="Aptos" w:cs="Arial"/>
                <w:b/>
                <w:sz w:val="24"/>
              </w:rPr>
              <w:t>2.0</w:t>
            </w:r>
          </w:p>
        </w:tc>
        <w:tc>
          <w:tcPr>
            <w:tcW w:w="7796" w:type="dxa"/>
          </w:tcPr>
          <w:p w14:paraId="73F60FD9" w14:textId="7BEFDC11" w:rsidR="00F739EC" w:rsidRDefault="00F739EC" w:rsidP="00F739EC">
            <w:pPr>
              <w:pStyle w:val="NoSpacing"/>
              <w:jc w:val="both"/>
              <w:rPr>
                <w:rFonts w:ascii="Aptos" w:hAnsi="Aptos" w:cs="Arial"/>
                <w:b/>
                <w:sz w:val="24"/>
              </w:rPr>
            </w:pPr>
            <w:r w:rsidRPr="00A80C89">
              <w:rPr>
                <w:rFonts w:ascii="Aptos" w:hAnsi="Aptos" w:cs="Arial"/>
                <w:b/>
                <w:sz w:val="24"/>
              </w:rPr>
              <w:t>Apologies</w:t>
            </w:r>
          </w:p>
          <w:p w14:paraId="0CC674E9" w14:textId="77777777" w:rsidR="00D31B2A" w:rsidRDefault="00D31B2A" w:rsidP="00D31B2A">
            <w:pPr>
              <w:pStyle w:val="NoSpacing"/>
              <w:rPr>
                <w:rFonts w:ascii="Aptos" w:hAnsi="Aptos" w:cs="Arial"/>
                <w:sz w:val="24"/>
              </w:rPr>
            </w:pPr>
            <w:r>
              <w:rPr>
                <w:rFonts w:ascii="Aptos" w:hAnsi="Aptos" w:cs="Arial"/>
                <w:sz w:val="24"/>
              </w:rPr>
              <w:t xml:space="preserve">Lianne Drummond, Berwickshire Swap (LD) </w:t>
            </w:r>
          </w:p>
          <w:p w14:paraId="7C76E628" w14:textId="77777777" w:rsidR="00EC40E0" w:rsidRDefault="00EC40E0" w:rsidP="00EC40E0">
            <w:pPr>
              <w:pStyle w:val="NoSpacing"/>
              <w:jc w:val="both"/>
              <w:rPr>
                <w:rFonts w:ascii="Aptos" w:hAnsi="Aptos" w:cs="Arial"/>
                <w:iCs/>
                <w:sz w:val="24"/>
              </w:rPr>
            </w:pPr>
            <w:r>
              <w:rPr>
                <w:rFonts w:ascii="Aptos" w:hAnsi="Aptos" w:cs="Arial"/>
                <w:iCs/>
                <w:sz w:val="24"/>
              </w:rPr>
              <w:t xml:space="preserve">Jan Pringle, South of Scotland Enterprise (JP) </w:t>
            </w:r>
          </w:p>
          <w:p w14:paraId="57D17F96" w14:textId="348F34F4" w:rsidR="00535573" w:rsidRDefault="00535573" w:rsidP="00EC40E0">
            <w:pPr>
              <w:pStyle w:val="NoSpacing"/>
              <w:jc w:val="both"/>
              <w:rPr>
                <w:rFonts w:ascii="Aptos" w:hAnsi="Aptos" w:cs="Arial"/>
                <w:iCs/>
                <w:sz w:val="24"/>
              </w:rPr>
            </w:pPr>
            <w:r>
              <w:rPr>
                <w:rFonts w:ascii="Aptos" w:hAnsi="Aptos" w:cs="Arial"/>
                <w:iCs/>
                <w:sz w:val="24"/>
              </w:rPr>
              <w:t>J</w:t>
            </w:r>
            <w:r w:rsidRPr="00535573">
              <w:rPr>
                <w:rFonts w:ascii="Aptos" w:hAnsi="Aptos" w:cs="Arial"/>
                <w:iCs/>
                <w:sz w:val="24"/>
              </w:rPr>
              <w:t>ames</w:t>
            </w:r>
            <w:r>
              <w:rPr>
                <w:rFonts w:ascii="Aptos" w:hAnsi="Aptos" w:cs="Arial"/>
                <w:iCs/>
                <w:sz w:val="24"/>
              </w:rPr>
              <w:t xml:space="preserve"> P</w:t>
            </w:r>
            <w:r w:rsidRPr="00535573">
              <w:rPr>
                <w:rFonts w:ascii="Aptos" w:hAnsi="Aptos" w:cs="Arial"/>
                <w:iCs/>
                <w:sz w:val="24"/>
              </w:rPr>
              <w:t>layfair</w:t>
            </w:r>
            <w:r>
              <w:rPr>
                <w:rFonts w:ascii="Aptos" w:hAnsi="Aptos" w:cs="Arial"/>
                <w:iCs/>
                <w:sz w:val="24"/>
              </w:rPr>
              <w:t>-H</w:t>
            </w:r>
            <w:r w:rsidRPr="00535573">
              <w:rPr>
                <w:rFonts w:ascii="Aptos" w:hAnsi="Aptos" w:cs="Arial"/>
                <w:iCs/>
                <w:sz w:val="24"/>
              </w:rPr>
              <w:t>annay</w:t>
            </w:r>
          </w:p>
          <w:p w14:paraId="164796CD" w14:textId="6E6FCDCA" w:rsidR="00535573" w:rsidRDefault="00535573" w:rsidP="00EC40E0">
            <w:pPr>
              <w:pStyle w:val="NoSpacing"/>
              <w:jc w:val="both"/>
              <w:rPr>
                <w:rFonts w:ascii="Aptos" w:hAnsi="Aptos" w:cs="Arial"/>
                <w:iCs/>
                <w:sz w:val="24"/>
              </w:rPr>
            </w:pPr>
            <w:r>
              <w:rPr>
                <w:rFonts w:ascii="Aptos" w:hAnsi="Aptos" w:cs="Arial"/>
                <w:iCs/>
                <w:sz w:val="24"/>
              </w:rPr>
              <w:t>Debbie Playfair</w:t>
            </w:r>
          </w:p>
          <w:p w14:paraId="25BC2F6C" w14:textId="3CA86800" w:rsidR="00546049" w:rsidRPr="00030BED" w:rsidRDefault="00CD1EAF" w:rsidP="00535573">
            <w:pPr>
              <w:pStyle w:val="NoSpacing"/>
              <w:jc w:val="both"/>
              <w:rPr>
                <w:rFonts w:ascii="Aptos" w:hAnsi="Aptos" w:cs="Arial"/>
                <w:iCs/>
                <w:sz w:val="24"/>
              </w:rPr>
            </w:pPr>
            <w:r>
              <w:rPr>
                <w:rFonts w:ascii="Aptos" w:hAnsi="Aptos" w:cs="Arial"/>
                <w:iCs/>
                <w:sz w:val="24"/>
              </w:rPr>
              <w:t>Margaret Simpson</w:t>
            </w:r>
          </w:p>
        </w:tc>
        <w:tc>
          <w:tcPr>
            <w:tcW w:w="1559" w:type="dxa"/>
          </w:tcPr>
          <w:p w14:paraId="3F741734" w14:textId="77777777" w:rsidR="008B4E99" w:rsidRPr="00A80C89" w:rsidRDefault="008B4E99" w:rsidP="00516F35">
            <w:pPr>
              <w:pStyle w:val="NoSpacing"/>
              <w:jc w:val="both"/>
              <w:rPr>
                <w:rFonts w:ascii="Aptos" w:hAnsi="Aptos" w:cs="Arial"/>
                <w:sz w:val="24"/>
              </w:rPr>
            </w:pPr>
          </w:p>
        </w:tc>
      </w:tr>
      <w:tr w:rsidR="007126BF" w:rsidRPr="00A80C89" w14:paraId="7A7AED7A" w14:textId="77777777" w:rsidTr="008B4E99">
        <w:tc>
          <w:tcPr>
            <w:tcW w:w="993" w:type="dxa"/>
          </w:tcPr>
          <w:p w14:paraId="5B3C6046" w14:textId="09C61789" w:rsidR="007126BF" w:rsidRPr="00A80C89" w:rsidRDefault="007126BF" w:rsidP="007126BF">
            <w:pPr>
              <w:pStyle w:val="NoSpacing"/>
              <w:jc w:val="both"/>
              <w:rPr>
                <w:rFonts w:ascii="Aptos" w:hAnsi="Aptos" w:cs="Arial"/>
                <w:b/>
                <w:sz w:val="24"/>
              </w:rPr>
            </w:pPr>
            <w:r>
              <w:rPr>
                <w:rFonts w:ascii="Aptos" w:hAnsi="Aptos" w:cs="Arial"/>
                <w:b/>
                <w:sz w:val="24"/>
              </w:rPr>
              <w:t>3.0</w:t>
            </w:r>
          </w:p>
        </w:tc>
        <w:tc>
          <w:tcPr>
            <w:tcW w:w="7796" w:type="dxa"/>
          </w:tcPr>
          <w:p w14:paraId="1349B444" w14:textId="77777777" w:rsidR="007126BF" w:rsidRDefault="007126BF" w:rsidP="007126BF">
            <w:pPr>
              <w:pStyle w:val="NoSpacing"/>
              <w:jc w:val="both"/>
              <w:rPr>
                <w:rFonts w:ascii="Aptos" w:hAnsi="Aptos" w:cs="Arial"/>
                <w:b/>
                <w:sz w:val="24"/>
              </w:rPr>
            </w:pPr>
            <w:r w:rsidRPr="00A80C89">
              <w:rPr>
                <w:rFonts w:ascii="Aptos" w:hAnsi="Aptos" w:cs="Arial"/>
                <w:b/>
                <w:sz w:val="24"/>
              </w:rPr>
              <w:t>Conflict of Interest</w:t>
            </w:r>
          </w:p>
          <w:p w14:paraId="2B02E762" w14:textId="4B91F861" w:rsidR="00D31B2A" w:rsidRDefault="00D31B2A" w:rsidP="007126BF">
            <w:pPr>
              <w:rPr>
                <w:rFonts w:ascii="Aptos" w:hAnsi="Aptos" w:cs="Arial"/>
                <w:sz w:val="24"/>
              </w:rPr>
            </w:pPr>
            <w:r>
              <w:rPr>
                <w:rFonts w:ascii="Aptos" w:hAnsi="Aptos" w:cs="Arial"/>
                <w:sz w:val="24"/>
              </w:rPr>
              <w:t>NA</w:t>
            </w:r>
          </w:p>
          <w:p w14:paraId="364644AF" w14:textId="3991D99A" w:rsidR="007126BF" w:rsidRPr="00A80C89" w:rsidRDefault="007126BF" w:rsidP="00D31B2A">
            <w:pPr>
              <w:pStyle w:val="NoSpacing"/>
              <w:rPr>
                <w:rFonts w:ascii="Aptos" w:hAnsi="Aptos" w:cs="Arial"/>
                <w:sz w:val="24"/>
              </w:rPr>
            </w:pPr>
          </w:p>
        </w:tc>
        <w:tc>
          <w:tcPr>
            <w:tcW w:w="1559" w:type="dxa"/>
          </w:tcPr>
          <w:p w14:paraId="40C5AC97" w14:textId="77777777" w:rsidR="007126BF" w:rsidRPr="00A80C89" w:rsidRDefault="007126BF" w:rsidP="007126BF">
            <w:pPr>
              <w:pStyle w:val="NoSpacing"/>
              <w:jc w:val="both"/>
              <w:rPr>
                <w:rFonts w:ascii="Aptos" w:hAnsi="Aptos" w:cs="Arial"/>
                <w:sz w:val="24"/>
              </w:rPr>
            </w:pPr>
          </w:p>
        </w:tc>
      </w:tr>
      <w:tr w:rsidR="000A27BA" w:rsidRPr="00A80C89" w14:paraId="00B4B5CA" w14:textId="77777777" w:rsidTr="008B4E99">
        <w:tc>
          <w:tcPr>
            <w:tcW w:w="993" w:type="dxa"/>
          </w:tcPr>
          <w:p w14:paraId="7AA942CA" w14:textId="19456227" w:rsidR="000A27BA" w:rsidRPr="00A80C89" w:rsidRDefault="007126BF" w:rsidP="000A27BA">
            <w:pPr>
              <w:pStyle w:val="NoSpacing"/>
              <w:jc w:val="both"/>
              <w:rPr>
                <w:rFonts w:ascii="Aptos" w:hAnsi="Aptos" w:cs="Arial"/>
                <w:b/>
                <w:sz w:val="24"/>
              </w:rPr>
            </w:pPr>
            <w:r>
              <w:rPr>
                <w:rFonts w:ascii="Aptos" w:hAnsi="Aptos" w:cs="Arial"/>
                <w:b/>
                <w:sz w:val="24"/>
              </w:rPr>
              <w:t>4.</w:t>
            </w:r>
            <w:r w:rsidR="00DA0A35" w:rsidRPr="00A80C89">
              <w:rPr>
                <w:rFonts w:ascii="Aptos" w:hAnsi="Aptos" w:cs="Arial"/>
                <w:b/>
                <w:sz w:val="24"/>
              </w:rPr>
              <w:t>0</w:t>
            </w:r>
          </w:p>
        </w:tc>
        <w:tc>
          <w:tcPr>
            <w:tcW w:w="7796" w:type="dxa"/>
          </w:tcPr>
          <w:p w14:paraId="60974EBD" w14:textId="3985951C" w:rsidR="00030BED" w:rsidRDefault="00030BED" w:rsidP="000A27BA">
            <w:pPr>
              <w:pStyle w:val="NoSpacing"/>
              <w:jc w:val="both"/>
              <w:rPr>
                <w:rFonts w:ascii="Aptos" w:hAnsi="Aptos" w:cs="Arial"/>
                <w:b/>
                <w:sz w:val="24"/>
              </w:rPr>
            </w:pPr>
            <w:r>
              <w:rPr>
                <w:rFonts w:ascii="Aptos" w:hAnsi="Aptos" w:cs="Arial"/>
                <w:b/>
                <w:sz w:val="24"/>
              </w:rPr>
              <w:t>Minutes</w:t>
            </w:r>
          </w:p>
          <w:p w14:paraId="6CEC521F" w14:textId="77777777" w:rsidR="00030BED" w:rsidRDefault="00030BED" w:rsidP="000A27BA">
            <w:pPr>
              <w:pStyle w:val="NoSpacing"/>
              <w:jc w:val="both"/>
              <w:rPr>
                <w:rFonts w:ascii="Aptos" w:hAnsi="Aptos" w:cs="Arial"/>
                <w:b/>
                <w:sz w:val="24"/>
              </w:rPr>
            </w:pPr>
          </w:p>
          <w:p w14:paraId="0D1EE342" w14:textId="23AA8AB0" w:rsidR="00586A94" w:rsidRDefault="00586A94" w:rsidP="000A27BA">
            <w:pPr>
              <w:pStyle w:val="NoSpacing"/>
              <w:jc w:val="both"/>
              <w:rPr>
                <w:rFonts w:ascii="Aptos" w:hAnsi="Aptos" w:cs="Arial"/>
                <w:b/>
                <w:sz w:val="24"/>
              </w:rPr>
            </w:pPr>
            <w:r>
              <w:rPr>
                <w:rFonts w:ascii="Aptos" w:hAnsi="Aptos" w:cs="Arial"/>
                <w:b/>
                <w:sz w:val="24"/>
              </w:rPr>
              <w:t xml:space="preserve">CLLD Update </w:t>
            </w:r>
          </w:p>
          <w:p w14:paraId="5D1164C3" w14:textId="62440219" w:rsidR="00F067D3" w:rsidRDefault="00F067D3" w:rsidP="00D31B2A">
            <w:pPr>
              <w:pStyle w:val="NoSpacing"/>
              <w:jc w:val="both"/>
              <w:rPr>
                <w:rFonts w:ascii="Aptos" w:hAnsi="Aptos" w:cs="Arial"/>
                <w:sz w:val="24"/>
              </w:rPr>
            </w:pPr>
            <w:r>
              <w:rPr>
                <w:rFonts w:ascii="Aptos" w:hAnsi="Aptos" w:cs="Arial"/>
                <w:sz w:val="24"/>
              </w:rPr>
              <w:t xml:space="preserve">No further detail on Tranche 2 funding and will likely be the case until Autumn budget at the end of the month. There’s been comments from Government officials that it is likely that money will be coming forward for Tranche 2, however, the sum is unknown; this could be anywhere from a few thousand to a few hundred thousand. </w:t>
            </w:r>
          </w:p>
          <w:p w14:paraId="4017F60B" w14:textId="77777777" w:rsidR="00F067D3" w:rsidRDefault="00F067D3" w:rsidP="00D31B2A">
            <w:pPr>
              <w:pStyle w:val="NoSpacing"/>
              <w:jc w:val="both"/>
              <w:rPr>
                <w:rFonts w:ascii="Aptos" w:hAnsi="Aptos" w:cs="Arial"/>
                <w:sz w:val="24"/>
              </w:rPr>
            </w:pPr>
          </w:p>
          <w:p w14:paraId="099E646F" w14:textId="58755E81" w:rsidR="00F067D3" w:rsidRDefault="00F067D3" w:rsidP="00D31B2A">
            <w:pPr>
              <w:pStyle w:val="NoSpacing"/>
              <w:jc w:val="both"/>
              <w:rPr>
                <w:rFonts w:ascii="Aptos" w:hAnsi="Aptos" w:cs="Arial"/>
                <w:sz w:val="24"/>
              </w:rPr>
            </w:pPr>
            <w:r>
              <w:rPr>
                <w:rFonts w:ascii="Aptos" w:hAnsi="Aptos" w:cs="Arial"/>
                <w:sz w:val="24"/>
              </w:rPr>
              <w:t xml:space="preserve">£2,400 left in revenue costs so all applications beyond this will move to Tranche 2 for approval. SBC staff will be reapproaching applicants to </w:t>
            </w:r>
            <w:r>
              <w:rPr>
                <w:rFonts w:ascii="Aptos" w:hAnsi="Aptos" w:cs="Arial"/>
                <w:sz w:val="24"/>
              </w:rPr>
              <w:lastRenderedPageBreak/>
              <w:t xml:space="preserve">request they review and reduce their staffing costs due to the limited funds available. </w:t>
            </w:r>
          </w:p>
          <w:p w14:paraId="7B24D8F2" w14:textId="77777777" w:rsidR="00F067D3" w:rsidRDefault="00F067D3" w:rsidP="00D31B2A">
            <w:pPr>
              <w:pStyle w:val="NoSpacing"/>
              <w:jc w:val="both"/>
              <w:rPr>
                <w:rFonts w:ascii="Aptos" w:hAnsi="Aptos" w:cs="Arial"/>
                <w:sz w:val="24"/>
              </w:rPr>
            </w:pPr>
          </w:p>
          <w:p w14:paraId="66EC73F0" w14:textId="19E8ACE2" w:rsidR="00D31B2A" w:rsidRDefault="00F067D3" w:rsidP="00D31B2A">
            <w:pPr>
              <w:pStyle w:val="NoSpacing"/>
              <w:jc w:val="both"/>
              <w:rPr>
                <w:rFonts w:ascii="Aptos" w:hAnsi="Aptos" w:cs="Arial"/>
                <w:sz w:val="24"/>
              </w:rPr>
            </w:pPr>
            <w:r>
              <w:rPr>
                <w:rFonts w:ascii="Aptos" w:hAnsi="Aptos" w:cs="Arial"/>
                <w:sz w:val="24"/>
              </w:rPr>
              <w:t xml:space="preserve">£12,300 left in capital, however, there will be no further capital funding in Tranche 2, so those applications funded will be final. </w:t>
            </w:r>
          </w:p>
          <w:p w14:paraId="6EA30366" w14:textId="77777777" w:rsidR="00F067D3" w:rsidRDefault="00F067D3" w:rsidP="00D31B2A">
            <w:pPr>
              <w:pStyle w:val="NoSpacing"/>
              <w:jc w:val="both"/>
              <w:rPr>
                <w:rFonts w:ascii="Aptos" w:hAnsi="Aptos" w:cs="Arial"/>
                <w:sz w:val="24"/>
              </w:rPr>
            </w:pPr>
          </w:p>
          <w:p w14:paraId="55F02CE8" w14:textId="7DF59CB0" w:rsidR="00D31B2A" w:rsidRDefault="00F067D3" w:rsidP="00D31B2A">
            <w:pPr>
              <w:pStyle w:val="NoSpacing"/>
              <w:jc w:val="both"/>
              <w:rPr>
                <w:rFonts w:ascii="Aptos" w:hAnsi="Aptos" w:cs="Arial"/>
                <w:sz w:val="24"/>
              </w:rPr>
            </w:pPr>
            <w:r>
              <w:rPr>
                <w:rFonts w:ascii="Aptos" w:hAnsi="Aptos" w:cs="Arial"/>
                <w:sz w:val="24"/>
              </w:rPr>
              <w:t xml:space="preserve">Most of the Growing the Economy fund remains. </w:t>
            </w:r>
          </w:p>
          <w:p w14:paraId="6DEB9B19" w14:textId="77777777" w:rsidR="00F067D3" w:rsidRDefault="00F067D3" w:rsidP="00D31B2A">
            <w:pPr>
              <w:pStyle w:val="NoSpacing"/>
              <w:jc w:val="both"/>
              <w:rPr>
                <w:rFonts w:ascii="Aptos" w:hAnsi="Aptos" w:cs="Arial"/>
                <w:sz w:val="24"/>
              </w:rPr>
            </w:pPr>
          </w:p>
          <w:p w14:paraId="5134F55E" w14:textId="4174527A" w:rsidR="00F067D3" w:rsidRDefault="00F067D3" w:rsidP="00D31B2A">
            <w:pPr>
              <w:pStyle w:val="NoSpacing"/>
              <w:jc w:val="both"/>
              <w:rPr>
                <w:rFonts w:ascii="Aptos" w:hAnsi="Aptos" w:cs="Arial"/>
                <w:sz w:val="24"/>
              </w:rPr>
            </w:pPr>
            <w:r>
              <w:rPr>
                <w:rFonts w:ascii="Aptos" w:hAnsi="Aptos" w:cs="Arial"/>
                <w:sz w:val="24"/>
              </w:rPr>
              <w:t>Projects are required by October 31</w:t>
            </w:r>
            <w:r w:rsidRPr="00F067D3">
              <w:rPr>
                <w:rFonts w:ascii="Aptos" w:hAnsi="Aptos" w:cs="Arial"/>
                <w:sz w:val="24"/>
                <w:vertAlign w:val="superscript"/>
              </w:rPr>
              <w:t>st</w:t>
            </w:r>
            <w:r>
              <w:rPr>
                <w:rFonts w:ascii="Aptos" w:hAnsi="Aptos" w:cs="Arial"/>
                <w:sz w:val="24"/>
              </w:rPr>
              <w:t xml:space="preserve"> to declare any underspend and to return. </w:t>
            </w:r>
          </w:p>
          <w:p w14:paraId="453243BE" w14:textId="6B5FEF09" w:rsidR="00D31B2A" w:rsidRPr="00A80C89" w:rsidRDefault="00D31B2A" w:rsidP="00F067D3">
            <w:pPr>
              <w:pStyle w:val="NoSpacing"/>
              <w:jc w:val="both"/>
              <w:rPr>
                <w:rFonts w:ascii="Aptos" w:hAnsi="Aptos" w:cs="Arial"/>
                <w:sz w:val="24"/>
              </w:rPr>
            </w:pPr>
          </w:p>
        </w:tc>
        <w:tc>
          <w:tcPr>
            <w:tcW w:w="1559" w:type="dxa"/>
          </w:tcPr>
          <w:p w14:paraId="345DBBEC" w14:textId="77777777" w:rsidR="000A27BA" w:rsidRPr="00A80C89" w:rsidRDefault="000A27BA" w:rsidP="000A27BA">
            <w:pPr>
              <w:pStyle w:val="NoSpacing"/>
              <w:jc w:val="both"/>
              <w:rPr>
                <w:rFonts w:ascii="Aptos" w:hAnsi="Aptos" w:cs="Arial"/>
                <w:sz w:val="24"/>
              </w:rPr>
            </w:pPr>
          </w:p>
          <w:p w14:paraId="0AFF15CB" w14:textId="77777777" w:rsidR="003E7F93" w:rsidRPr="00A80C89" w:rsidRDefault="003E7F93" w:rsidP="000A27BA">
            <w:pPr>
              <w:pStyle w:val="NoSpacing"/>
              <w:jc w:val="both"/>
              <w:rPr>
                <w:rFonts w:ascii="Aptos" w:hAnsi="Aptos" w:cs="Arial"/>
                <w:sz w:val="24"/>
              </w:rPr>
            </w:pPr>
          </w:p>
          <w:p w14:paraId="76F3C40A" w14:textId="77777777" w:rsidR="000A27BA" w:rsidRPr="00A80C89" w:rsidRDefault="000A27BA" w:rsidP="0096212E">
            <w:pPr>
              <w:pStyle w:val="NoSpacing"/>
              <w:rPr>
                <w:rFonts w:ascii="Aptos" w:hAnsi="Aptos" w:cs="Arial"/>
                <w:sz w:val="24"/>
              </w:rPr>
            </w:pPr>
          </w:p>
        </w:tc>
      </w:tr>
      <w:tr w:rsidR="000A27BA" w:rsidRPr="00A80C89" w14:paraId="700FDF13" w14:textId="77777777" w:rsidTr="0012751F">
        <w:trPr>
          <w:trHeight w:val="1629"/>
        </w:trPr>
        <w:tc>
          <w:tcPr>
            <w:tcW w:w="993" w:type="dxa"/>
          </w:tcPr>
          <w:p w14:paraId="0D089619" w14:textId="6ADD47FF" w:rsidR="000A27BA" w:rsidRPr="00A80C89" w:rsidRDefault="007126BF" w:rsidP="000A27BA">
            <w:pPr>
              <w:pStyle w:val="NoSpacing"/>
              <w:jc w:val="both"/>
              <w:rPr>
                <w:rFonts w:ascii="Aptos" w:hAnsi="Aptos" w:cs="Arial"/>
                <w:b/>
                <w:sz w:val="24"/>
              </w:rPr>
            </w:pPr>
            <w:r>
              <w:rPr>
                <w:rFonts w:ascii="Aptos" w:hAnsi="Aptos" w:cs="Arial"/>
                <w:b/>
                <w:sz w:val="24"/>
              </w:rPr>
              <w:t>5.0</w:t>
            </w:r>
          </w:p>
        </w:tc>
        <w:tc>
          <w:tcPr>
            <w:tcW w:w="7796" w:type="dxa"/>
          </w:tcPr>
          <w:p w14:paraId="7974E054" w14:textId="514141FD" w:rsidR="0012751F" w:rsidRDefault="007126BF" w:rsidP="00586A94">
            <w:pPr>
              <w:rPr>
                <w:rFonts w:ascii="Aptos" w:eastAsia="Calibri" w:hAnsi="Aptos" w:cs="Arial"/>
                <w:b/>
                <w:sz w:val="24"/>
                <w:szCs w:val="22"/>
                <w:lang w:eastAsia="en-US"/>
              </w:rPr>
            </w:pPr>
            <w:proofErr w:type="spellStart"/>
            <w:r w:rsidRPr="007126BF">
              <w:rPr>
                <w:rFonts w:ascii="Aptos" w:eastAsia="Calibri" w:hAnsi="Aptos" w:cs="Arial"/>
                <w:b/>
                <w:sz w:val="24"/>
                <w:szCs w:val="22"/>
                <w:lang w:eastAsia="en-US"/>
              </w:rPr>
              <w:t>Luckenbooth</w:t>
            </w:r>
            <w:proofErr w:type="spellEnd"/>
            <w:r w:rsidRPr="007126BF">
              <w:rPr>
                <w:rFonts w:ascii="Aptos" w:eastAsia="Calibri" w:hAnsi="Aptos" w:cs="Arial"/>
                <w:b/>
                <w:sz w:val="24"/>
                <w:szCs w:val="22"/>
                <w:lang w:eastAsia="en-US"/>
              </w:rPr>
              <w:t xml:space="preserve"> Café Appeal decision (Growing the Economy Fund)</w:t>
            </w:r>
          </w:p>
          <w:p w14:paraId="7C8945A5" w14:textId="77777777" w:rsidR="007126BF" w:rsidRDefault="007126BF" w:rsidP="00586A94">
            <w:pPr>
              <w:rPr>
                <w:rFonts w:ascii="Aptos" w:hAnsi="Aptos" w:cs="Arial"/>
                <w:sz w:val="24"/>
              </w:rPr>
            </w:pPr>
          </w:p>
          <w:p w14:paraId="4EEE72A8" w14:textId="42A8806F" w:rsidR="00EC40E0" w:rsidRPr="0012751F" w:rsidRDefault="00B9656A" w:rsidP="00BC39EC">
            <w:pPr>
              <w:pStyle w:val="NoSpacing"/>
              <w:rPr>
                <w:rFonts w:ascii="Aptos" w:hAnsi="Aptos" w:cs="Arial"/>
                <w:sz w:val="24"/>
              </w:rPr>
            </w:pPr>
            <w:r>
              <w:rPr>
                <w:rFonts w:ascii="Aptos" w:hAnsi="Aptos" w:cs="Arial"/>
                <w:sz w:val="24"/>
              </w:rPr>
              <w:t xml:space="preserve">Panel agreed no further discussion and their previous decision stands. </w:t>
            </w:r>
          </w:p>
        </w:tc>
        <w:tc>
          <w:tcPr>
            <w:tcW w:w="1559" w:type="dxa"/>
          </w:tcPr>
          <w:p w14:paraId="51F2793D" w14:textId="77777777" w:rsidR="00AE7B5C" w:rsidRDefault="00AE7B5C" w:rsidP="00EC73BB">
            <w:pPr>
              <w:pStyle w:val="NoSpacing"/>
              <w:rPr>
                <w:rFonts w:ascii="Aptos" w:hAnsi="Aptos" w:cs="Arial"/>
                <w:sz w:val="24"/>
              </w:rPr>
            </w:pPr>
          </w:p>
          <w:p w14:paraId="5A81F57E" w14:textId="77777777" w:rsidR="00F067D3" w:rsidRDefault="00F067D3" w:rsidP="00EC73BB">
            <w:pPr>
              <w:pStyle w:val="NoSpacing"/>
              <w:rPr>
                <w:rFonts w:ascii="Aptos" w:hAnsi="Aptos" w:cs="Arial"/>
                <w:sz w:val="24"/>
              </w:rPr>
            </w:pPr>
          </w:p>
          <w:p w14:paraId="6893256E" w14:textId="454C6268" w:rsidR="00F067D3" w:rsidRPr="00A80C89" w:rsidRDefault="00F067D3" w:rsidP="00030BED">
            <w:pPr>
              <w:pStyle w:val="NoSpacing"/>
              <w:jc w:val="center"/>
              <w:rPr>
                <w:rFonts w:ascii="Aptos" w:hAnsi="Aptos" w:cs="Arial"/>
                <w:sz w:val="24"/>
              </w:rPr>
            </w:pPr>
          </w:p>
        </w:tc>
      </w:tr>
      <w:tr w:rsidR="000A27BA" w:rsidRPr="00A80C89" w14:paraId="2EE83274" w14:textId="77777777" w:rsidTr="00A6119D">
        <w:trPr>
          <w:trHeight w:val="70"/>
        </w:trPr>
        <w:tc>
          <w:tcPr>
            <w:tcW w:w="993" w:type="dxa"/>
          </w:tcPr>
          <w:p w14:paraId="5D0E018E" w14:textId="6748E6FB" w:rsidR="000A27BA" w:rsidRPr="00A80C89" w:rsidRDefault="007126BF" w:rsidP="000A27BA">
            <w:pPr>
              <w:pStyle w:val="NoSpacing"/>
              <w:jc w:val="both"/>
              <w:rPr>
                <w:rFonts w:ascii="Aptos" w:hAnsi="Aptos" w:cs="Arial"/>
                <w:b/>
                <w:sz w:val="24"/>
              </w:rPr>
            </w:pPr>
            <w:r>
              <w:rPr>
                <w:rFonts w:ascii="Aptos" w:hAnsi="Aptos" w:cs="Arial"/>
                <w:b/>
                <w:sz w:val="24"/>
              </w:rPr>
              <w:t>6.0</w:t>
            </w:r>
          </w:p>
        </w:tc>
        <w:tc>
          <w:tcPr>
            <w:tcW w:w="7796" w:type="dxa"/>
          </w:tcPr>
          <w:p w14:paraId="027B764A" w14:textId="5EAE6177" w:rsidR="007126BF" w:rsidRDefault="007126BF" w:rsidP="0012751F">
            <w:pPr>
              <w:rPr>
                <w:rFonts w:ascii="Aptos" w:hAnsi="Aptos" w:cs="Arial"/>
                <w:b/>
                <w:bCs/>
                <w:sz w:val="24"/>
              </w:rPr>
            </w:pPr>
            <w:r w:rsidRPr="007126BF">
              <w:rPr>
                <w:rFonts w:ascii="Aptos" w:hAnsi="Aptos" w:cs="Arial"/>
                <w:b/>
                <w:bCs/>
                <w:sz w:val="24"/>
              </w:rPr>
              <w:t xml:space="preserve">Funding Decisions </w:t>
            </w:r>
          </w:p>
          <w:p w14:paraId="1BAAB10A" w14:textId="77777777" w:rsidR="00A40A8B" w:rsidRDefault="00A40A8B" w:rsidP="0012751F">
            <w:pPr>
              <w:rPr>
                <w:rFonts w:ascii="Aptos" w:hAnsi="Aptos" w:cs="Arial"/>
                <w:b/>
                <w:bCs/>
                <w:sz w:val="24"/>
              </w:rPr>
            </w:pPr>
          </w:p>
          <w:p w14:paraId="5F203397" w14:textId="77777777" w:rsidR="00A40A8B" w:rsidRDefault="00A40A8B" w:rsidP="00A40A8B">
            <w:pPr>
              <w:rPr>
                <w:rFonts w:ascii="Aptos" w:hAnsi="Aptos" w:cs="Arial"/>
                <w:sz w:val="24"/>
              </w:rPr>
            </w:pPr>
            <w:r>
              <w:rPr>
                <w:rFonts w:ascii="Aptos" w:hAnsi="Aptos" w:cs="Arial"/>
                <w:sz w:val="24"/>
              </w:rPr>
              <w:t xml:space="preserve">All projects scored green and will be sent to LAG for ranking. Projects which rank the highest will be funded in this tranche. Any other project will remain on the pipeline until Tranche 2 is announced. </w:t>
            </w:r>
          </w:p>
          <w:p w14:paraId="57F07EAB" w14:textId="77777777" w:rsidR="00A40A8B" w:rsidRDefault="00A40A8B" w:rsidP="0012751F">
            <w:pPr>
              <w:rPr>
                <w:rFonts w:ascii="Aptos" w:hAnsi="Aptos" w:cs="Arial"/>
                <w:b/>
                <w:bCs/>
                <w:sz w:val="24"/>
              </w:rPr>
            </w:pPr>
          </w:p>
          <w:p w14:paraId="3C993B77" w14:textId="055D69D0" w:rsidR="00A40A8B" w:rsidRDefault="00A40A8B" w:rsidP="0012751F">
            <w:pPr>
              <w:rPr>
                <w:rFonts w:ascii="Aptos" w:hAnsi="Aptos" w:cs="Arial"/>
                <w:b/>
                <w:bCs/>
                <w:sz w:val="24"/>
              </w:rPr>
            </w:pPr>
            <w:r>
              <w:rPr>
                <w:rFonts w:ascii="Aptos" w:hAnsi="Aptos" w:cs="Arial"/>
                <w:b/>
                <w:bCs/>
                <w:sz w:val="24"/>
              </w:rPr>
              <w:t>Business</w:t>
            </w:r>
          </w:p>
          <w:p w14:paraId="3DD0DE71" w14:textId="07F20295" w:rsidR="00A40A8B" w:rsidRDefault="00A40A8B" w:rsidP="0012751F">
            <w:pPr>
              <w:rPr>
                <w:rFonts w:ascii="Aptos" w:hAnsi="Aptos" w:cs="Arial"/>
                <w:sz w:val="24"/>
              </w:rPr>
            </w:pPr>
            <w:proofErr w:type="spellStart"/>
            <w:r w:rsidRPr="00A40A8B">
              <w:rPr>
                <w:rFonts w:ascii="Aptos" w:hAnsi="Aptos" w:cs="Arial"/>
                <w:sz w:val="24"/>
              </w:rPr>
              <w:t>Yetholm</w:t>
            </w:r>
            <w:proofErr w:type="spellEnd"/>
            <w:r w:rsidRPr="00A40A8B">
              <w:rPr>
                <w:rFonts w:ascii="Aptos" w:hAnsi="Aptos" w:cs="Arial"/>
                <w:sz w:val="24"/>
              </w:rPr>
              <w:t xml:space="preserve"> Community Shop</w:t>
            </w:r>
            <w:r>
              <w:rPr>
                <w:rFonts w:ascii="Aptos" w:hAnsi="Aptos" w:cs="Arial"/>
                <w:sz w:val="24"/>
              </w:rPr>
              <w:t xml:space="preserve"> - GREEN</w:t>
            </w:r>
          </w:p>
          <w:p w14:paraId="2A4C2C60" w14:textId="77BBEF56" w:rsidR="00A40A8B" w:rsidRPr="00A40A8B" w:rsidRDefault="00A40A8B" w:rsidP="0012751F">
            <w:pPr>
              <w:rPr>
                <w:rFonts w:ascii="Aptos" w:hAnsi="Aptos" w:cs="Arial"/>
                <w:b/>
                <w:bCs/>
                <w:sz w:val="24"/>
              </w:rPr>
            </w:pPr>
            <w:r w:rsidRPr="00A40A8B">
              <w:rPr>
                <w:rFonts w:ascii="Aptos" w:hAnsi="Aptos" w:cs="Arial"/>
                <w:b/>
                <w:bCs/>
                <w:sz w:val="24"/>
              </w:rPr>
              <w:t>Community Capital</w:t>
            </w:r>
          </w:p>
          <w:p w14:paraId="1FD67ABF" w14:textId="77777777" w:rsidR="00A40A8B" w:rsidRPr="00617C4E" w:rsidRDefault="00A40A8B" w:rsidP="00A40A8B">
            <w:pPr>
              <w:rPr>
                <w:rFonts w:ascii="Aptos" w:hAnsi="Aptos" w:cs="Arial"/>
                <w:sz w:val="24"/>
              </w:rPr>
            </w:pPr>
            <w:r w:rsidRPr="00617C4E">
              <w:rPr>
                <w:rFonts w:ascii="Aptos" w:hAnsi="Aptos" w:cs="Arial"/>
                <w:sz w:val="24"/>
              </w:rPr>
              <w:t xml:space="preserve">The General Store, Selkirk </w:t>
            </w:r>
          </w:p>
          <w:p w14:paraId="022FA29E" w14:textId="77777777" w:rsidR="00A40A8B" w:rsidRPr="00617C4E" w:rsidRDefault="00A40A8B" w:rsidP="00A40A8B">
            <w:pPr>
              <w:rPr>
                <w:rFonts w:ascii="Aptos" w:hAnsi="Aptos" w:cs="Arial"/>
                <w:sz w:val="24"/>
              </w:rPr>
            </w:pPr>
            <w:r w:rsidRPr="00617C4E">
              <w:rPr>
                <w:rFonts w:ascii="Aptos" w:hAnsi="Aptos" w:cs="Arial"/>
                <w:sz w:val="24"/>
              </w:rPr>
              <w:t xml:space="preserve">Stable Life </w:t>
            </w:r>
          </w:p>
          <w:p w14:paraId="787E47D5" w14:textId="77777777" w:rsidR="00A40A8B" w:rsidRPr="00F067D3" w:rsidRDefault="00A40A8B" w:rsidP="00A40A8B">
            <w:pPr>
              <w:rPr>
                <w:rFonts w:ascii="Aptos" w:hAnsi="Aptos" w:cs="Arial"/>
                <w:sz w:val="24"/>
              </w:rPr>
            </w:pPr>
            <w:r w:rsidRPr="00617C4E">
              <w:rPr>
                <w:rFonts w:ascii="Aptos" w:hAnsi="Aptos" w:cs="Arial"/>
                <w:sz w:val="24"/>
              </w:rPr>
              <w:t>Selkirk Regeneration</w:t>
            </w:r>
          </w:p>
          <w:p w14:paraId="1F96BEAE" w14:textId="77777777" w:rsidR="00A40A8B" w:rsidRPr="00617C4E" w:rsidRDefault="00A40A8B" w:rsidP="00A40A8B">
            <w:pPr>
              <w:rPr>
                <w:rFonts w:ascii="Aptos" w:hAnsi="Aptos" w:cs="Arial"/>
                <w:sz w:val="24"/>
              </w:rPr>
            </w:pPr>
            <w:r w:rsidRPr="00617C4E">
              <w:rPr>
                <w:rFonts w:ascii="Aptos" w:hAnsi="Aptos" w:cs="Arial"/>
                <w:sz w:val="24"/>
              </w:rPr>
              <w:t>Peebles Youth Theatre</w:t>
            </w:r>
          </w:p>
          <w:p w14:paraId="751DCCD5" w14:textId="77777777" w:rsidR="00A40A8B" w:rsidRDefault="00A40A8B" w:rsidP="00A40A8B">
            <w:pPr>
              <w:rPr>
                <w:rFonts w:ascii="Aptos" w:hAnsi="Aptos" w:cs="Arial"/>
                <w:sz w:val="24"/>
              </w:rPr>
            </w:pPr>
            <w:r w:rsidRPr="00617C4E">
              <w:rPr>
                <w:rFonts w:ascii="Aptos" w:hAnsi="Aptos" w:cs="Arial"/>
                <w:sz w:val="24"/>
              </w:rPr>
              <w:t>Waverley Tennis Club</w:t>
            </w:r>
          </w:p>
          <w:p w14:paraId="5F8955F4" w14:textId="08533B0E" w:rsidR="00A40A8B" w:rsidRPr="00A40A8B" w:rsidRDefault="00A40A8B" w:rsidP="00A40A8B">
            <w:pPr>
              <w:rPr>
                <w:rFonts w:ascii="Aptos" w:hAnsi="Aptos" w:cs="Arial"/>
                <w:b/>
                <w:bCs/>
                <w:sz w:val="24"/>
              </w:rPr>
            </w:pPr>
            <w:r>
              <w:rPr>
                <w:rFonts w:ascii="Aptos" w:hAnsi="Aptos" w:cs="Arial"/>
                <w:b/>
                <w:bCs/>
                <w:sz w:val="24"/>
              </w:rPr>
              <w:t>Community Revenue</w:t>
            </w:r>
          </w:p>
          <w:p w14:paraId="5B521AA2" w14:textId="77777777" w:rsidR="00A40A8B" w:rsidRPr="00A6119D" w:rsidRDefault="00A40A8B" w:rsidP="00A40A8B">
            <w:pPr>
              <w:rPr>
                <w:rFonts w:ascii="Aptos" w:hAnsi="Aptos" w:cs="Arial"/>
                <w:sz w:val="24"/>
              </w:rPr>
            </w:pPr>
            <w:r w:rsidRPr="00A6119D">
              <w:rPr>
                <w:rFonts w:ascii="Aptos" w:hAnsi="Aptos" w:cs="Arial"/>
                <w:sz w:val="24"/>
              </w:rPr>
              <w:t xml:space="preserve">At </w:t>
            </w:r>
            <w:proofErr w:type="spellStart"/>
            <w:r w:rsidRPr="00A6119D">
              <w:rPr>
                <w:rFonts w:ascii="Aptos" w:hAnsi="Aptos" w:cs="Arial"/>
                <w:sz w:val="24"/>
              </w:rPr>
              <w:t>Birkhill</w:t>
            </w:r>
            <w:proofErr w:type="spellEnd"/>
          </w:p>
          <w:p w14:paraId="77D4AC2A" w14:textId="77777777" w:rsidR="00A40A8B" w:rsidRPr="00A6119D" w:rsidRDefault="00A40A8B" w:rsidP="00A40A8B">
            <w:pPr>
              <w:rPr>
                <w:rFonts w:ascii="Aptos" w:hAnsi="Aptos" w:cs="Arial"/>
                <w:sz w:val="24"/>
              </w:rPr>
            </w:pPr>
            <w:proofErr w:type="spellStart"/>
            <w:r w:rsidRPr="00A6119D">
              <w:rPr>
                <w:rFonts w:ascii="Aptos" w:hAnsi="Aptos" w:cs="Arial"/>
                <w:sz w:val="24"/>
              </w:rPr>
              <w:t>Burnfoot</w:t>
            </w:r>
            <w:proofErr w:type="spellEnd"/>
          </w:p>
          <w:p w14:paraId="34DDB601" w14:textId="77777777" w:rsidR="00A40A8B" w:rsidRPr="00A6119D" w:rsidRDefault="00A40A8B" w:rsidP="00A40A8B">
            <w:pPr>
              <w:rPr>
                <w:rFonts w:ascii="Aptos" w:hAnsi="Aptos" w:cs="Arial"/>
                <w:sz w:val="24"/>
              </w:rPr>
            </w:pPr>
            <w:r w:rsidRPr="00A6119D">
              <w:rPr>
                <w:rFonts w:ascii="Aptos" w:hAnsi="Aptos" w:cs="Arial"/>
                <w:sz w:val="24"/>
              </w:rPr>
              <w:t>Café Recharge</w:t>
            </w:r>
          </w:p>
          <w:p w14:paraId="389C09D3" w14:textId="77777777" w:rsidR="00A40A8B" w:rsidRPr="00A6119D" w:rsidRDefault="00A40A8B" w:rsidP="00A40A8B">
            <w:pPr>
              <w:rPr>
                <w:rFonts w:ascii="Aptos" w:hAnsi="Aptos" w:cs="Arial"/>
                <w:sz w:val="24"/>
              </w:rPr>
            </w:pPr>
            <w:r w:rsidRPr="00A6119D">
              <w:rPr>
                <w:rFonts w:ascii="Aptos" w:hAnsi="Aptos" w:cs="Arial"/>
                <w:sz w:val="24"/>
              </w:rPr>
              <w:t>Berwickshire Marine Reserve</w:t>
            </w:r>
          </w:p>
          <w:p w14:paraId="5531A5BD" w14:textId="77777777" w:rsidR="00A40A8B" w:rsidRPr="007126BF" w:rsidRDefault="00A40A8B" w:rsidP="00A40A8B">
            <w:pPr>
              <w:rPr>
                <w:rFonts w:ascii="Aptos" w:hAnsi="Aptos" w:cs="Arial"/>
                <w:sz w:val="24"/>
              </w:rPr>
            </w:pPr>
            <w:r w:rsidRPr="00A6119D">
              <w:rPr>
                <w:rFonts w:ascii="Aptos" w:hAnsi="Aptos" w:cs="Arial"/>
                <w:sz w:val="24"/>
              </w:rPr>
              <w:t>Cheviot Youth</w:t>
            </w:r>
          </w:p>
          <w:p w14:paraId="0C5A1A06" w14:textId="133C6844" w:rsidR="00A6119D" w:rsidRPr="00A80C89" w:rsidRDefault="00A6119D" w:rsidP="001C4EA6">
            <w:pPr>
              <w:rPr>
                <w:rFonts w:ascii="Aptos" w:hAnsi="Aptos" w:cs="Arial"/>
                <w:sz w:val="24"/>
              </w:rPr>
            </w:pPr>
          </w:p>
        </w:tc>
        <w:tc>
          <w:tcPr>
            <w:tcW w:w="1559" w:type="dxa"/>
          </w:tcPr>
          <w:p w14:paraId="388A523A" w14:textId="77777777" w:rsidR="000059FA" w:rsidRDefault="000059FA" w:rsidP="000059FA">
            <w:pPr>
              <w:pStyle w:val="NoSpacing"/>
              <w:jc w:val="center"/>
              <w:rPr>
                <w:rFonts w:ascii="Aptos" w:hAnsi="Aptos" w:cs="Arial"/>
                <w:color w:val="00B050"/>
                <w:sz w:val="24"/>
              </w:rPr>
            </w:pPr>
          </w:p>
          <w:p w14:paraId="53337C61" w14:textId="77777777" w:rsidR="000059FA" w:rsidRDefault="000059FA" w:rsidP="000059FA">
            <w:pPr>
              <w:pStyle w:val="NoSpacing"/>
              <w:jc w:val="center"/>
              <w:rPr>
                <w:rFonts w:ascii="Aptos" w:hAnsi="Aptos" w:cs="Arial"/>
                <w:color w:val="00B050"/>
                <w:sz w:val="24"/>
              </w:rPr>
            </w:pPr>
          </w:p>
          <w:p w14:paraId="120D2E30" w14:textId="77777777" w:rsidR="00C27D8B" w:rsidRDefault="00C27D8B" w:rsidP="000059FA">
            <w:pPr>
              <w:pStyle w:val="NoSpacing"/>
              <w:jc w:val="center"/>
              <w:rPr>
                <w:rFonts w:ascii="Aptos" w:hAnsi="Aptos" w:cs="Arial"/>
                <w:color w:val="00B050"/>
                <w:sz w:val="24"/>
              </w:rPr>
            </w:pPr>
          </w:p>
          <w:p w14:paraId="77A5207B" w14:textId="77777777" w:rsidR="000A27BA" w:rsidRPr="00A80C89" w:rsidRDefault="000A27BA" w:rsidP="000A27BA">
            <w:pPr>
              <w:pStyle w:val="NoSpacing"/>
              <w:jc w:val="both"/>
              <w:rPr>
                <w:rFonts w:ascii="Aptos" w:hAnsi="Aptos" w:cs="Arial"/>
                <w:sz w:val="24"/>
              </w:rPr>
            </w:pPr>
          </w:p>
          <w:p w14:paraId="14DC19C1" w14:textId="77777777" w:rsidR="000A27BA" w:rsidRPr="00A80C89" w:rsidRDefault="000A27BA" w:rsidP="000A27BA">
            <w:pPr>
              <w:pStyle w:val="NoSpacing"/>
              <w:jc w:val="both"/>
              <w:rPr>
                <w:rFonts w:ascii="Aptos" w:hAnsi="Aptos" w:cs="Arial"/>
                <w:sz w:val="24"/>
              </w:rPr>
            </w:pPr>
          </w:p>
          <w:p w14:paraId="5AD4B962" w14:textId="77777777" w:rsidR="000A27BA" w:rsidRPr="00A80C89" w:rsidRDefault="000A27BA" w:rsidP="000A27BA">
            <w:pPr>
              <w:pStyle w:val="NoSpacing"/>
              <w:jc w:val="both"/>
              <w:rPr>
                <w:rFonts w:ascii="Aptos" w:hAnsi="Aptos" w:cs="Arial"/>
                <w:sz w:val="24"/>
              </w:rPr>
            </w:pPr>
          </w:p>
          <w:p w14:paraId="1A4864DB" w14:textId="77777777" w:rsidR="00C83C33" w:rsidRDefault="00C83C33" w:rsidP="000059FA">
            <w:pPr>
              <w:rPr>
                <w:rFonts w:ascii="Aptos" w:hAnsi="Aptos" w:cs="Arial"/>
                <w:sz w:val="24"/>
                <w:szCs w:val="24"/>
                <w:lang w:eastAsia="en-US"/>
              </w:rPr>
            </w:pPr>
          </w:p>
          <w:p w14:paraId="0B168527" w14:textId="77777777" w:rsidR="00C83C33" w:rsidRPr="00A80C89" w:rsidRDefault="00C83C33" w:rsidP="00C83C33">
            <w:pPr>
              <w:jc w:val="center"/>
              <w:rPr>
                <w:rFonts w:ascii="Aptos" w:hAnsi="Aptos" w:cs="Arial"/>
                <w:sz w:val="24"/>
                <w:szCs w:val="24"/>
                <w:lang w:eastAsia="en-US"/>
              </w:rPr>
            </w:pPr>
          </w:p>
          <w:p w14:paraId="76EC7D65" w14:textId="13266DD7" w:rsidR="00C83C33" w:rsidRPr="00A80C89" w:rsidRDefault="00A40A8B" w:rsidP="00C83C33">
            <w:pPr>
              <w:jc w:val="center"/>
              <w:rPr>
                <w:rFonts w:ascii="Aptos" w:hAnsi="Aptos" w:cs="Arial"/>
                <w:sz w:val="24"/>
                <w:szCs w:val="24"/>
                <w:lang w:eastAsia="en-US"/>
              </w:rPr>
            </w:pPr>
            <w:r>
              <w:rPr>
                <w:rFonts w:ascii="Aptos" w:hAnsi="Aptos" w:cs="Arial"/>
                <w:sz w:val="24"/>
                <w:szCs w:val="24"/>
                <w:lang w:eastAsia="en-US"/>
              </w:rPr>
              <w:t>Panel to review and score.</w:t>
            </w:r>
          </w:p>
          <w:p w14:paraId="13D2E9FE" w14:textId="77777777" w:rsidR="000059FA" w:rsidRDefault="000059FA" w:rsidP="00C83C33">
            <w:pPr>
              <w:jc w:val="center"/>
              <w:rPr>
                <w:rFonts w:ascii="Aptos" w:hAnsi="Aptos" w:cs="Arial"/>
                <w:color w:val="FF0000"/>
                <w:sz w:val="24"/>
                <w:szCs w:val="24"/>
                <w:lang w:eastAsia="en-US"/>
              </w:rPr>
            </w:pPr>
          </w:p>
          <w:p w14:paraId="260A3E51" w14:textId="77777777" w:rsidR="000059FA" w:rsidRDefault="000059FA" w:rsidP="00C83C33">
            <w:pPr>
              <w:jc w:val="center"/>
              <w:rPr>
                <w:rFonts w:ascii="Aptos" w:hAnsi="Aptos" w:cs="Arial"/>
                <w:color w:val="FF0000"/>
                <w:sz w:val="24"/>
                <w:szCs w:val="24"/>
                <w:lang w:eastAsia="en-US"/>
              </w:rPr>
            </w:pPr>
          </w:p>
          <w:p w14:paraId="55987B42" w14:textId="77777777" w:rsidR="000059FA" w:rsidRDefault="000059FA" w:rsidP="00C83C33">
            <w:pPr>
              <w:jc w:val="center"/>
              <w:rPr>
                <w:rFonts w:ascii="Aptos" w:hAnsi="Aptos" w:cs="Arial"/>
                <w:color w:val="FF0000"/>
                <w:sz w:val="24"/>
                <w:szCs w:val="24"/>
                <w:lang w:eastAsia="en-US"/>
              </w:rPr>
            </w:pPr>
          </w:p>
          <w:p w14:paraId="12869876" w14:textId="77777777" w:rsidR="00974014" w:rsidRDefault="00974014" w:rsidP="00C83C33">
            <w:pPr>
              <w:jc w:val="center"/>
              <w:rPr>
                <w:rFonts w:ascii="Aptos" w:hAnsi="Aptos" w:cs="Arial"/>
                <w:color w:val="FF0000"/>
                <w:sz w:val="24"/>
                <w:szCs w:val="24"/>
                <w:lang w:eastAsia="en-US"/>
              </w:rPr>
            </w:pPr>
          </w:p>
          <w:p w14:paraId="4B8EDCE1" w14:textId="77777777" w:rsidR="00974014" w:rsidRDefault="00974014" w:rsidP="00C83C33">
            <w:pPr>
              <w:jc w:val="center"/>
              <w:rPr>
                <w:rFonts w:ascii="Aptos" w:hAnsi="Aptos" w:cs="Arial"/>
                <w:color w:val="FF0000"/>
                <w:sz w:val="24"/>
                <w:szCs w:val="24"/>
                <w:lang w:eastAsia="en-US"/>
              </w:rPr>
            </w:pPr>
          </w:p>
          <w:p w14:paraId="54A32301" w14:textId="77777777" w:rsidR="00974014" w:rsidRDefault="00974014" w:rsidP="00C83C33">
            <w:pPr>
              <w:jc w:val="center"/>
              <w:rPr>
                <w:rFonts w:ascii="Aptos" w:hAnsi="Aptos" w:cs="Arial"/>
                <w:color w:val="FF0000"/>
                <w:sz w:val="24"/>
                <w:szCs w:val="24"/>
                <w:lang w:eastAsia="en-US"/>
              </w:rPr>
            </w:pPr>
          </w:p>
          <w:p w14:paraId="61787801" w14:textId="77777777" w:rsidR="00974014" w:rsidRDefault="00974014" w:rsidP="00C83C33">
            <w:pPr>
              <w:jc w:val="center"/>
              <w:rPr>
                <w:rFonts w:ascii="Aptos" w:hAnsi="Aptos" w:cs="Arial"/>
                <w:color w:val="FF0000"/>
                <w:sz w:val="24"/>
                <w:szCs w:val="24"/>
                <w:lang w:eastAsia="en-US"/>
              </w:rPr>
            </w:pPr>
          </w:p>
          <w:p w14:paraId="3970D03A" w14:textId="77777777" w:rsidR="00C27D8B" w:rsidRDefault="00C27D8B" w:rsidP="00C27D8B">
            <w:pPr>
              <w:rPr>
                <w:rFonts w:ascii="Aptos" w:hAnsi="Aptos" w:cs="Arial"/>
                <w:color w:val="FF0000"/>
                <w:sz w:val="24"/>
                <w:szCs w:val="24"/>
                <w:lang w:eastAsia="en-US"/>
              </w:rPr>
            </w:pPr>
          </w:p>
          <w:p w14:paraId="42DF079E" w14:textId="0492135D" w:rsidR="00047542" w:rsidRPr="00A80C89" w:rsidRDefault="00047542" w:rsidP="00A40A8B">
            <w:pPr>
              <w:rPr>
                <w:rFonts w:ascii="Aptos" w:hAnsi="Aptos" w:cs="Arial"/>
                <w:sz w:val="24"/>
                <w:szCs w:val="24"/>
              </w:rPr>
            </w:pPr>
          </w:p>
        </w:tc>
      </w:tr>
      <w:tr w:rsidR="000A27BA" w:rsidRPr="00A80C89" w14:paraId="6D682296" w14:textId="77777777" w:rsidTr="008B4E99">
        <w:tc>
          <w:tcPr>
            <w:tcW w:w="993" w:type="dxa"/>
          </w:tcPr>
          <w:p w14:paraId="4E02ACC8" w14:textId="570B3355" w:rsidR="000A27BA" w:rsidRPr="00A80C89" w:rsidRDefault="00596984" w:rsidP="000A27BA">
            <w:pPr>
              <w:pStyle w:val="NoSpacing"/>
              <w:jc w:val="both"/>
              <w:rPr>
                <w:rFonts w:ascii="Aptos" w:hAnsi="Aptos" w:cs="Arial"/>
                <w:b/>
                <w:sz w:val="24"/>
              </w:rPr>
            </w:pPr>
            <w:r w:rsidRPr="00A80C89">
              <w:rPr>
                <w:rFonts w:ascii="Aptos" w:hAnsi="Aptos" w:cs="Arial"/>
                <w:b/>
                <w:sz w:val="24"/>
              </w:rPr>
              <w:t>6</w:t>
            </w:r>
            <w:r w:rsidR="00DA0A35" w:rsidRPr="00A80C89">
              <w:rPr>
                <w:rFonts w:ascii="Aptos" w:hAnsi="Aptos" w:cs="Arial"/>
                <w:b/>
                <w:sz w:val="24"/>
              </w:rPr>
              <w:t>.0</w:t>
            </w:r>
          </w:p>
        </w:tc>
        <w:tc>
          <w:tcPr>
            <w:tcW w:w="7796" w:type="dxa"/>
          </w:tcPr>
          <w:p w14:paraId="46A5C322" w14:textId="28246414" w:rsidR="003B4BB1" w:rsidRDefault="00883F01" w:rsidP="00634042">
            <w:pPr>
              <w:rPr>
                <w:rFonts w:ascii="Aptos" w:hAnsi="Aptos" w:cs="Arial"/>
                <w:b/>
                <w:bCs/>
                <w:sz w:val="24"/>
              </w:rPr>
            </w:pPr>
            <w:r>
              <w:rPr>
                <w:rFonts w:ascii="Aptos" w:hAnsi="Aptos" w:cs="Arial"/>
                <w:b/>
                <w:bCs/>
                <w:sz w:val="24"/>
              </w:rPr>
              <w:t xml:space="preserve">Discussion on Best Practice </w:t>
            </w:r>
          </w:p>
          <w:p w14:paraId="4752B1AB" w14:textId="77777777" w:rsidR="00883F01" w:rsidRDefault="00883F01" w:rsidP="00634042">
            <w:pPr>
              <w:rPr>
                <w:rFonts w:ascii="Aptos" w:hAnsi="Aptos" w:cs="Arial"/>
                <w:b/>
                <w:bCs/>
                <w:sz w:val="24"/>
              </w:rPr>
            </w:pPr>
          </w:p>
          <w:p w14:paraId="2E39EEFC" w14:textId="3A44EB2D" w:rsidR="001C4EA6" w:rsidRDefault="00BC39EC" w:rsidP="007126BF">
            <w:pPr>
              <w:rPr>
                <w:rFonts w:ascii="Aptos" w:hAnsi="Aptos" w:cs="Arial"/>
                <w:sz w:val="24"/>
              </w:rPr>
            </w:pPr>
            <w:r>
              <w:rPr>
                <w:rFonts w:ascii="Aptos" w:hAnsi="Aptos" w:cs="Arial"/>
                <w:sz w:val="24"/>
              </w:rPr>
              <w:t>It was</w:t>
            </w:r>
            <w:r w:rsidR="001C4EA6">
              <w:rPr>
                <w:rFonts w:ascii="Aptos" w:hAnsi="Aptos" w:cs="Arial"/>
                <w:sz w:val="24"/>
              </w:rPr>
              <w:t xml:space="preserve"> noted that th</w:t>
            </w:r>
            <w:r>
              <w:rPr>
                <w:rFonts w:ascii="Aptos" w:hAnsi="Aptos" w:cs="Arial"/>
                <w:sz w:val="24"/>
              </w:rPr>
              <w:t xml:space="preserve">e </w:t>
            </w:r>
            <w:proofErr w:type="gramStart"/>
            <w:r>
              <w:rPr>
                <w:rFonts w:ascii="Aptos" w:hAnsi="Aptos" w:cs="Arial"/>
                <w:sz w:val="24"/>
              </w:rPr>
              <w:t xml:space="preserve">LAG </w:t>
            </w:r>
            <w:r w:rsidR="001C4EA6">
              <w:rPr>
                <w:rFonts w:ascii="Aptos" w:hAnsi="Aptos" w:cs="Arial"/>
                <w:sz w:val="24"/>
              </w:rPr>
              <w:t xml:space="preserve"> would</w:t>
            </w:r>
            <w:proofErr w:type="gramEnd"/>
            <w:r w:rsidR="001C4EA6">
              <w:rPr>
                <w:rFonts w:ascii="Aptos" w:hAnsi="Aptos" w:cs="Arial"/>
                <w:sz w:val="24"/>
              </w:rPr>
              <w:t xml:space="preserve"> see groups looking into more sustainable endeavours and less relying on funding financially. </w:t>
            </w:r>
          </w:p>
          <w:p w14:paraId="65107683" w14:textId="77777777" w:rsidR="001C4EA6" w:rsidRDefault="001C4EA6" w:rsidP="007126BF">
            <w:pPr>
              <w:rPr>
                <w:rFonts w:ascii="Aptos" w:hAnsi="Aptos" w:cs="Arial"/>
                <w:sz w:val="24"/>
              </w:rPr>
            </w:pPr>
          </w:p>
          <w:p w14:paraId="56447F75" w14:textId="57DF69FE" w:rsidR="001C4EA6" w:rsidRDefault="00BC39EC" w:rsidP="007126BF">
            <w:pPr>
              <w:rPr>
                <w:rFonts w:ascii="Aptos" w:hAnsi="Aptos" w:cs="Arial"/>
                <w:sz w:val="24"/>
              </w:rPr>
            </w:pPr>
            <w:r>
              <w:rPr>
                <w:rFonts w:ascii="Aptos" w:hAnsi="Aptos" w:cs="Arial"/>
                <w:sz w:val="24"/>
              </w:rPr>
              <w:t>T</w:t>
            </w:r>
            <w:r w:rsidR="001C4EA6">
              <w:rPr>
                <w:rFonts w:ascii="Aptos" w:hAnsi="Aptos" w:cs="Arial"/>
                <w:sz w:val="24"/>
              </w:rPr>
              <w:t xml:space="preserve">he panel were keen to get together and work on upskilling around the CLLD pillars. </w:t>
            </w:r>
          </w:p>
          <w:p w14:paraId="206C20BF" w14:textId="77777777" w:rsidR="001C4EA6" w:rsidRDefault="001C4EA6" w:rsidP="007126BF">
            <w:pPr>
              <w:rPr>
                <w:rFonts w:ascii="Aptos" w:hAnsi="Aptos" w:cs="Arial"/>
                <w:sz w:val="24"/>
              </w:rPr>
            </w:pPr>
          </w:p>
          <w:p w14:paraId="2B7194E5" w14:textId="478B551C" w:rsidR="00271F41" w:rsidRPr="007126BF" w:rsidRDefault="00BC39EC" w:rsidP="007126BF">
            <w:pPr>
              <w:rPr>
                <w:rFonts w:ascii="Aptos" w:hAnsi="Aptos" w:cs="Arial"/>
                <w:sz w:val="24"/>
              </w:rPr>
            </w:pPr>
            <w:r>
              <w:rPr>
                <w:rFonts w:ascii="Aptos" w:hAnsi="Aptos" w:cs="Arial"/>
                <w:sz w:val="24"/>
              </w:rPr>
              <w:lastRenderedPageBreak/>
              <w:t>There</w:t>
            </w:r>
            <w:r w:rsidR="001C4EA6">
              <w:rPr>
                <w:rFonts w:ascii="Aptos" w:hAnsi="Aptos" w:cs="Arial"/>
                <w:sz w:val="24"/>
              </w:rPr>
              <w:t xml:space="preserve"> was a wish for LAG comments made on EOI to be included within the summary document to refresh their memory</w:t>
            </w:r>
            <w:r>
              <w:rPr>
                <w:rFonts w:ascii="Aptos" w:hAnsi="Aptos" w:cs="Arial"/>
                <w:sz w:val="24"/>
              </w:rPr>
              <w:t xml:space="preserve"> when reviewing applications.</w:t>
            </w:r>
          </w:p>
          <w:p w14:paraId="363B1235" w14:textId="5B87B2EE" w:rsidR="00B74E06" w:rsidRPr="00A80C89" w:rsidRDefault="00B74E06" w:rsidP="00B74E06">
            <w:pPr>
              <w:rPr>
                <w:rFonts w:ascii="Aptos" w:hAnsi="Aptos" w:cs="Arial"/>
                <w:sz w:val="24"/>
              </w:rPr>
            </w:pPr>
          </w:p>
        </w:tc>
        <w:tc>
          <w:tcPr>
            <w:tcW w:w="1559" w:type="dxa"/>
          </w:tcPr>
          <w:p w14:paraId="67C1AEA7" w14:textId="037B92B2" w:rsidR="006361CC" w:rsidRPr="00A80C89" w:rsidRDefault="006361CC" w:rsidP="0098278A">
            <w:pPr>
              <w:pStyle w:val="NoSpacing"/>
              <w:rPr>
                <w:rFonts w:ascii="Aptos" w:hAnsi="Aptos" w:cs="Arial"/>
                <w:sz w:val="24"/>
              </w:rPr>
            </w:pPr>
          </w:p>
          <w:p w14:paraId="5A6C599F" w14:textId="77777777" w:rsidR="000A27BA" w:rsidRDefault="000A27BA" w:rsidP="00143FC4">
            <w:pPr>
              <w:pStyle w:val="NoSpacing"/>
              <w:jc w:val="center"/>
              <w:rPr>
                <w:rFonts w:ascii="Aptos" w:hAnsi="Aptos" w:cs="Arial"/>
                <w:sz w:val="24"/>
              </w:rPr>
            </w:pPr>
          </w:p>
          <w:p w14:paraId="05A7BD89" w14:textId="65A33A66" w:rsidR="009518B0" w:rsidRDefault="009518B0" w:rsidP="007126BF">
            <w:pPr>
              <w:pStyle w:val="NoSpacing"/>
              <w:rPr>
                <w:rFonts w:ascii="Aptos" w:hAnsi="Aptos" w:cs="Arial"/>
                <w:sz w:val="24"/>
              </w:rPr>
            </w:pPr>
          </w:p>
          <w:p w14:paraId="2C4CF769" w14:textId="77777777" w:rsidR="009518B0" w:rsidRDefault="009518B0" w:rsidP="009518B0">
            <w:pPr>
              <w:pStyle w:val="NoSpacing"/>
              <w:jc w:val="center"/>
              <w:rPr>
                <w:rFonts w:ascii="Aptos" w:hAnsi="Aptos" w:cs="Arial"/>
                <w:sz w:val="24"/>
              </w:rPr>
            </w:pPr>
          </w:p>
          <w:p w14:paraId="5E9B9721" w14:textId="77777777" w:rsidR="009518B0" w:rsidRDefault="009518B0" w:rsidP="009518B0">
            <w:pPr>
              <w:pStyle w:val="NoSpacing"/>
              <w:jc w:val="center"/>
              <w:rPr>
                <w:rFonts w:ascii="Aptos" w:hAnsi="Aptos" w:cs="Arial"/>
                <w:sz w:val="24"/>
              </w:rPr>
            </w:pPr>
          </w:p>
          <w:p w14:paraId="689CF451" w14:textId="77777777" w:rsidR="001C4EA6" w:rsidRDefault="001C4EA6" w:rsidP="009518B0">
            <w:pPr>
              <w:pStyle w:val="NoSpacing"/>
              <w:jc w:val="center"/>
              <w:rPr>
                <w:rFonts w:ascii="Aptos" w:hAnsi="Aptos" w:cs="Arial"/>
                <w:sz w:val="24"/>
              </w:rPr>
            </w:pPr>
          </w:p>
          <w:p w14:paraId="3CC44993" w14:textId="77777777" w:rsidR="001C4EA6" w:rsidRDefault="001C4EA6" w:rsidP="009518B0">
            <w:pPr>
              <w:pStyle w:val="NoSpacing"/>
              <w:jc w:val="center"/>
              <w:rPr>
                <w:rFonts w:ascii="Aptos" w:hAnsi="Aptos" w:cs="Arial"/>
                <w:sz w:val="24"/>
              </w:rPr>
            </w:pPr>
          </w:p>
          <w:p w14:paraId="3CE4D648" w14:textId="77777777" w:rsidR="001C4EA6" w:rsidRDefault="001C4EA6" w:rsidP="009518B0">
            <w:pPr>
              <w:pStyle w:val="NoSpacing"/>
              <w:jc w:val="center"/>
              <w:rPr>
                <w:rFonts w:ascii="Aptos" w:hAnsi="Aptos" w:cs="Arial"/>
                <w:sz w:val="24"/>
              </w:rPr>
            </w:pPr>
          </w:p>
          <w:p w14:paraId="5D74EA09" w14:textId="77777777" w:rsidR="001C4EA6" w:rsidRDefault="001C4EA6" w:rsidP="009518B0">
            <w:pPr>
              <w:pStyle w:val="NoSpacing"/>
              <w:jc w:val="center"/>
              <w:rPr>
                <w:rFonts w:ascii="Aptos" w:hAnsi="Aptos" w:cs="Arial"/>
                <w:sz w:val="24"/>
              </w:rPr>
            </w:pPr>
          </w:p>
          <w:p w14:paraId="553363FE" w14:textId="77777777" w:rsidR="001C4EA6" w:rsidRDefault="001C4EA6" w:rsidP="009518B0">
            <w:pPr>
              <w:pStyle w:val="NoSpacing"/>
              <w:jc w:val="center"/>
              <w:rPr>
                <w:rFonts w:ascii="Aptos" w:hAnsi="Aptos" w:cs="Arial"/>
                <w:sz w:val="24"/>
              </w:rPr>
            </w:pPr>
          </w:p>
          <w:p w14:paraId="52FDCB2B" w14:textId="474CDC4D" w:rsidR="001C4EA6" w:rsidRPr="00A80C89" w:rsidRDefault="001C4EA6" w:rsidP="009518B0">
            <w:pPr>
              <w:pStyle w:val="NoSpacing"/>
              <w:jc w:val="center"/>
              <w:rPr>
                <w:rFonts w:ascii="Aptos" w:hAnsi="Aptos" w:cs="Arial"/>
                <w:sz w:val="24"/>
              </w:rPr>
            </w:pPr>
          </w:p>
        </w:tc>
      </w:tr>
      <w:tr w:rsidR="000A27BA" w:rsidRPr="00A80C89" w14:paraId="2398130A" w14:textId="77777777" w:rsidTr="001D214C">
        <w:trPr>
          <w:trHeight w:val="922"/>
        </w:trPr>
        <w:tc>
          <w:tcPr>
            <w:tcW w:w="993" w:type="dxa"/>
          </w:tcPr>
          <w:p w14:paraId="5CD91250" w14:textId="7536C012" w:rsidR="000A27BA" w:rsidRPr="00A80C89" w:rsidRDefault="007B3329" w:rsidP="000A27BA">
            <w:pPr>
              <w:pStyle w:val="NoSpacing"/>
              <w:jc w:val="both"/>
              <w:rPr>
                <w:rFonts w:ascii="Aptos" w:hAnsi="Aptos" w:cs="Arial"/>
                <w:b/>
                <w:sz w:val="24"/>
              </w:rPr>
            </w:pPr>
            <w:r>
              <w:rPr>
                <w:rFonts w:ascii="Aptos" w:hAnsi="Aptos" w:cs="Arial"/>
                <w:b/>
                <w:sz w:val="24"/>
              </w:rPr>
              <w:lastRenderedPageBreak/>
              <w:t>7.0</w:t>
            </w:r>
          </w:p>
        </w:tc>
        <w:tc>
          <w:tcPr>
            <w:tcW w:w="7796" w:type="dxa"/>
          </w:tcPr>
          <w:p w14:paraId="23C8262C" w14:textId="77777777" w:rsidR="001D214C" w:rsidRDefault="007B3329" w:rsidP="00CC5F78">
            <w:pPr>
              <w:pStyle w:val="NoSpacing"/>
              <w:jc w:val="both"/>
              <w:rPr>
                <w:rFonts w:ascii="Aptos" w:hAnsi="Aptos" w:cs="Arial"/>
                <w:b/>
                <w:sz w:val="24"/>
              </w:rPr>
            </w:pPr>
            <w:r>
              <w:rPr>
                <w:rFonts w:ascii="Aptos" w:hAnsi="Aptos" w:cs="Arial"/>
                <w:b/>
                <w:sz w:val="24"/>
              </w:rPr>
              <w:t>AOB</w:t>
            </w:r>
            <w:r w:rsidR="001D214C">
              <w:rPr>
                <w:rFonts w:ascii="Aptos" w:hAnsi="Aptos" w:cs="Arial"/>
                <w:b/>
                <w:sz w:val="24"/>
              </w:rPr>
              <w:t xml:space="preserve"> </w:t>
            </w:r>
          </w:p>
          <w:p w14:paraId="50305AAD" w14:textId="5EB3688B" w:rsidR="00271F41" w:rsidRPr="00271F41" w:rsidRDefault="00BC39EC" w:rsidP="00CC5F78">
            <w:pPr>
              <w:pStyle w:val="NoSpacing"/>
              <w:jc w:val="both"/>
              <w:rPr>
                <w:rFonts w:ascii="Aptos" w:hAnsi="Aptos" w:cs="Arial"/>
                <w:bCs/>
                <w:sz w:val="24"/>
              </w:rPr>
            </w:pPr>
            <w:r>
              <w:rPr>
                <w:rFonts w:ascii="Aptos" w:hAnsi="Aptos" w:cs="Arial"/>
                <w:bCs/>
                <w:sz w:val="24"/>
              </w:rPr>
              <w:t>It was raised for awareness that there is</w:t>
            </w:r>
            <w:r w:rsidR="00271F41">
              <w:rPr>
                <w:rFonts w:ascii="Aptos" w:hAnsi="Aptos" w:cs="Arial"/>
                <w:bCs/>
                <w:sz w:val="24"/>
              </w:rPr>
              <w:t xml:space="preserve"> a pathways programme being delivered through </w:t>
            </w:r>
            <w:r w:rsidR="00CD1EAF">
              <w:rPr>
                <w:rFonts w:ascii="Aptos" w:hAnsi="Aptos" w:cs="Arial"/>
                <w:bCs/>
                <w:sz w:val="24"/>
              </w:rPr>
              <w:t>Chamber</w:t>
            </w:r>
            <w:r>
              <w:rPr>
                <w:rFonts w:ascii="Aptos" w:hAnsi="Aptos" w:cs="Arial"/>
                <w:bCs/>
                <w:sz w:val="24"/>
              </w:rPr>
              <w:t xml:space="preserve"> </w:t>
            </w:r>
            <w:r w:rsidR="00CD1EAF">
              <w:rPr>
                <w:rFonts w:ascii="Aptos" w:hAnsi="Aptos" w:cs="Arial"/>
                <w:bCs/>
                <w:sz w:val="24"/>
              </w:rPr>
              <w:t xml:space="preserve">of </w:t>
            </w:r>
            <w:r w:rsidR="00A40A8B">
              <w:rPr>
                <w:rFonts w:ascii="Aptos" w:hAnsi="Aptos" w:cs="Arial"/>
                <w:bCs/>
                <w:sz w:val="24"/>
              </w:rPr>
              <w:t>Commerce and</w:t>
            </w:r>
            <w:r w:rsidR="00CD1EAF">
              <w:rPr>
                <w:rFonts w:ascii="Aptos" w:hAnsi="Aptos" w:cs="Arial"/>
                <w:bCs/>
                <w:sz w:val="24"/>
              </w:rPr>
              <w:t xml:space="preserve"> </w:t>
            </w:r>
            <w:proofErr w:type="spellStart"/>
            <w:r w:rsidR="00271F41">
              <w:rPr>
                <w:rFonts w:ascii="Aptos" w:hAnsi="Aptos" w:cs="Arial"/>
                <w:bCs/>
                <w:sz w:val="24"/>
              </w:rPr>
              <w:t>SoSE</w:t>
            </w:r>
            <w:proofErr w:type="spellEnd"/>
            <w:r w:rsidR="00271F41">
              <w:rPr>
                <w:rFonts w:ascii="Aptos" w:hAnsi="Aptos" w:cs="Arial"/>
                <w:bCs/>
                <w:sz w:val="24"/>
              </w:rPr>
              <w:t xml:space="preserve"> – coaching and mentoring for entrepreneurs in Tweeddale in Berwickshire </w:t>
            </w:r>
          </w:p>
        </w:tc>
        <w:tc>
          <w:tcPr>
            <w:tcW w:w="1559" w:type="dxa"/>
          </w:tcPr>
          <w:p w14:paraId="74380155" w14:textId="472EB903" w:rsidR="0087663F" w:rsidRPr="00A80C89" w:rsidRDefault="0087663F" w:rsidP="00E02862">
            <w:pPr>
              <w:pStyle w:val="NoSpacing"/>
              <w:rPr>
                <w:rFonts w:ascii="Aptos" w:hAnsi="Aptos" w:cs="Arial"/>
                <w:sz w:val="24"/>
              </w:rPr>
            </w:pPr>
          </w:p>
        </w:tc>
      </w:tr>
      <w:tr w:rsidR="007B3329" w:rsidRPr="00A80C89" w14:paraId="538B4933" w14:textId="77777777" w:rsidTr="001D214C">
        <w:trPr>
          <w:trHeight w:val="922"/>
        </w:trPr>
        <w:tc>
          <w:tcPr>
            <w:tcW w:w="993" w:type="dxa"/>
          </w:tcPr>
          <w:p w14:paraId="6EE0F2B4" w14:textId="063E9F99" w:rsidR="007B3329" w:rsidRPr="00A80C89" w:rsidRDefault="007B3329" w:rsidP="007B3329">
            <w:pPr>
              <w:pStyle w:val="NoSpacing"/>
              <w:jc w:val="both"/>
              <w:rPr>
                <w:rFonts w:ascii="Aptos" w:hAnsi="Aptos" w:cs="Arial"/>
                <w:b/>
                <w:sz w:val="24"/>
              </w:rPr>
            </w:pPr>
            <w:r>
              <w:rPr>
                <w:rFonts w:ascii="Aptos" w:hAnsi="Aptos" w:cs="Arial"/>
                <w:b/>
                <w:sz w:val="24"/>
              </w:rPr>
              <w:t>8.0</w:t>
            </w:r>
          </w:p>
        </w:tc>
        <w:tc>
          <w:tcPr>
            <w:tcW w:w="7796" w:type="dxa"/>
          </w:tcPr>
          <w:p w14:paraId="46CBCC37" w14:textId="5F159F94" w:rsidR="007B3329" w:rsidRDefault="007B3329" w:rsidP="007B3329">
            <w:pPr>
              <w:pStyle w:val="NoSpacing"/>
              <w:jc w:val="both"/>
              <w:rPr>
                <w:rFonts w:ascii="Aptos" w:hAnsi="Aptos" w:cs="Arial"/>
                <w:b/>
                <w:sz w:val="24"/>
              </w:rPr>
            </w:pPr>
            <w:r>
              <w:rPr>
                <w:rFonts w:ascii="Aptos" w:hAnsi="Aptos" w:cs="Arial"/>
                <w:b/>
                <w:sz w:val="24"/>
              </w:rPr>
              <w:t xml:space="preserve">Meeting Closes – </w:t>
            </w:r>
            <w:r w:rsidR="00271F41">
              <w:rPr>
                <w:rFonts w:ascii="Aptos" w:hAnsi="Aptos" w:cs="Arial"/>
                <w:b/>
                <w:sz w:val="24"/>
              </w:rPr>
              <w:t xml:space="preserve">10:45 </w:t>
            </w:r>
          </w:p>
        </w:tc>
        <w:tc>
          <w:tcPr>
            <w:tcW w:w="1559" w:type="dxa"/>
          </w:tcPr>
          <w:p w14:paraId="13663851" w14:textId="77777777" w:rsidR="007B3329" w:rsidRPr="00A80C89" w:rsidRDefault="007B3329" w:rsidP="007B3329">
            <w:pPr>
              <w:pStyle w:val="NoSpacing"/>
              <w:rPr>
                <w:rFonts w:ascii="Aptos" w:hAnsi="Aptos" w:cs="Arial"/>
                <w:sz w:val="24"/>
              </w:rPr>
            </w:pPr>
          </w:p>
        </w:tc>
      </w:tr>
    </w:tbl>
    <w:p w14:paraId="1055CA81" w14:textId="77777777" w:rsidR="008B4E99" w:rsidRPr="00A80C89" w:rsidRDefault="008B4E99" w:rsidP="00EA5BAC">
      <w:pPr>
        <w:pStyle w:val="NoSpacing"/>
        <w:rPr>
          <w:rFonts w:ascii="Aptos" w:hAnsi="Aptos" w:cs="Arial"/>
          <w:sz w:val="24"/>
        </w:rPr>
      </w:pPr>
    </w:p>
    <w:sectPr w:rsidR="008B4E99" w:rsidRPr="00A80C8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BB1DC" w14:textId="77777777" w:rsidR="00E57895" w:rsidRDefault="00E57895" w:rsidP="00EA5BAC">
      <w:r>
        <w:separator/>
      </w:r>
    </w:p>
  </w:endnote>
  <w:endnote w:type="continuationSeparator" w:id="0">
    <w:p w14:paraId="1853F4A7" w14:textId="77777777" w:rsidR="00E57895" w:rsidRDefault="00E57895" w:rsidP="00EA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0311768"/>
      <w:docPartObj>
        <w:docPartGallery w:val="Page Numbers (Bottom of Page)"/>
        <w:docPartUnique/>
      </w:docPartObj>
    </w:sdtPr>
    <w:sdtEndPr>
      <w:rPr>
        <w:noProof/>
      </w:rPr>
    </w:sdtEndPr>
    <w:sdtContent>
      <w:p w14:paraId="5174AF97" w14:textId="01DD85E6" w:rsidR="004A5F35" w:rsidRDefault="00A80C89">
        <w:pPr>
          <w:pStyle w:val="Footer"/>
          <w:jc w:val="right"/>
        </w:pPr>
        <w:r>
          <w:rPr>
            <w:rFonts w:asciiTheme="majorHAnsi" w:hAnsiTheme="majorHAnsi" w:cstheme="majorHAnsi"/>
            <w:b/>
            <w:noProof/>
            <w:sz w:val="28"/>
            <w:szCs w:val="28"/>
          </w:rPr>
          <w:drawing>
            <wp:anchor distT="0" distB="0" distL="114300" distR="114300" simplePos="0" relativeHeight="251661312" behindDoc="0" locked="0" layoutInCell="1" allowOverlap="1" wp14:anchorId="5745E063" wp14:editId="39471DEF">
              <wp:simplePos x="0" y="0"/>
              <wp:positionH relativeFrom="margin">
                <wp:posOffset>2441023</wp:posOffset>
              </wp:positionH>
              <wp:positionV relativeFrom="bottomMargin">
                <wp:posOffset>57371</wp:posOffset>
              </wp:positionV>
              <wp:extent cx="818984" cy="685585"/>
              <wp:effectExtent l="0" t="0" r="635" b="635"/>
              <wp:wrapNone/>
              <wp:docPr id="1818848164" name="Picture 1818848164" descr="A logo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48164" name="Picture 1818848164" descr="A logo of a bir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8984" cy="685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60288" behindDoc="1" locked="0" layoutInCell="1" allowOverlap="1" wp14:anchorId="353EA152" wp14:editId="16AB1DB5">
              <wp:simplePos x="0" y="0"/>
              <wp:positionH relativeFrom="margin">
                <wp:posOffset>4980779</wp:posOffset>
              </wp:positionH>
              <wp:positionV relativeFrom="paragraph">
                <wp:posOffset>79508</wp:posOffset>
              </wp:positionV>
              <wp:extent cx="1090295" cy="470535"/>
              <wp:effectExtent l="0" t="0" r="0" b="5715"/>
              <wp:wrapTight wrapText="bothSides">
                <wp:wrapPolygon edited="0">
                  <wp:start x="0" y="0"/>
                  <wp:lineTo x="0" y="20988"/>
                  <wp:lineTo x="21135" y="20988"/>
                  <wp:lineTo x="21135" y="0"/>
                  <wp:lineTo x="0" y="0"/>
                </wp:wrapPolygon>
              </wp:wrapTight>
              <wp:docPr id="1614862334"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862334" name="Picture 1" descr="A black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295" cy="470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C61">
          <w:rPr>
            <w:rFonts w:cstheme="minorHAnsi"/>
            <w:noProof/>
            <w:lang w:eastAsia="en-GB"/>
          </w:rPr>
          <w:drawing>
            <wp:anchor distT="0" distB="0" distL="114300" distR="114300" simplePos="0" relativeHeight="251659264" behindDoc="0" locked="0" layoutInCell="1" allowOverlap="1" wp14:anchorId="5F109FAA" wp14:editId="68C8F112">
              <wp:simplePos x="0" y="0"/>
              <wp:positionH relativeFrom="margin">
                <wp:align>left</wp:align>
              </wp:positionH>
              <wp:positionV relativeFrom="paragraph">
                <wp:posOffset>9752</wp:posOffset>
              </wp:positionV>
              <wp:extent cx="1509975" cy="820330"/>
              <wp:effectExtent l="0" t="0" r="0" b="0"/>
              <wp:wrapNone/>
              <wp:docPr id="3" name="Picture 1" descr="Scottish Government logo (image)">
                <a:extLst xmlns:a="http://schemas.openxmlformats.org/drawingml/2006/main">
                  <a:ext uri="{FF2B5EF4-FFF2-40B4-BE49-F238E27FC236}">
                    <a16:creationId xmlns:a16="http://schemas.microsoft.com/office/drawing/2014/main" id="{ABC83E49-54D0-29A7-92E2-F0B4AF1473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cottish Government logo (image)">
                        <a:extLst>
                          <a:ext uri="{FF2B5EF4-FFF2-40B4-BE49-F238E27FC236}">
                            <a16:creationId xmlns:a16="http://schemas.microsoft.com/office/drawing/2014/main" id="{ABC83E49-54D0-29A7-92E2-F0B4AF14731F}"/>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9975" cy="820330"/>
                      </a:xfrm>
                      <a:prstGeom prst="rect">
                        <a:avLst/>
                      </a:prstGeom>
                      <a:noFill/>
                    </pic:spPr>
                  </pic:pic>
                </a:graphicData>
              </a:graphic>
              <wp14:sizeRelH relativeFrom="page">
                <wp14:pctWidth>0</wp14:pctWidth>
              </wp14:sizeRelH>
              <wp14:sizeRelV relativeFrom="page">
                <wp14:pctHeight>0</wp14:pctHeight>
              </wp14:sizeRelV>
            </wp:anchor>
          </w:drawing>
        </w:r>
      </w:p>
    </w:sdtContent>
  </w:sdt>
  <w:p w14:paraId="0481089A" w14:textId="20658F59" w:rsidR="004A5F35" w:rsidRDefault="004A5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719C" w14:textId="77777777" w:rsidR="00E57895" w:rsidRDefault="00E57895" w:rsidP="00EA5BAC">
      <w:r>
        <w:separator/>
      </w:r>
    </w:p>
  </w:footnote>
  <w:footnote w:type="continuationSeparator" w:id="0">
    <w:p w14:paraId="0E95C2EC" w14:textId="77777777" w:rsidR="00E57895" w:rsidRDefault="00E57895" w:rsidP="00EA5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ED3"/>
    <w:multiLevelType w:val="hybridMultilevel"/>
    <w:tmpl w:val="1AD02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E639E"/>
    <w:multiLevelType w:val="hybridMultilevel"/>
    <w:tmpl w:val="DB18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62CEF"/>
    <w:multiLevelType w:val="hybridMultilevel"/>
    <w:tmpl w:val="1B88819C"/>
    <w:lvl w:ilvl="0" w:tplc="BD2A8B2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33989"/>
    <w:multiLevelType w:val="hybridMultilevel"/>
    <w:tmpl w:val="64628B72"/>
    <w:lvl w:ilvl="0" w:tplc="675A43CC">
      <w:start w:val="7"/>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27294E"/>
    <w:multiLevelType w:val="hybridMultilevel"/>
    <w:tmpl w:val="B012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51ADB"/>
    <w:multiLevelType w:val="hybridMultilevel"/>
    <w:tmpl w:val="CFE05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506D5"/>
    <w:multiLevelType w:val="hybridMultilevel"/>
    <w:tmpl w:val="971E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E2395"/>
    <w:multiLevelType w:val="hybridMultilevel"/>
    <w:tmpl w:val="7760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75C95"/>
    <w:multiLevelType w:val="hybridMultilevel"/>
    <w:tmpl w:val="0634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C4CF2"/>
    <w:multiLevelType w:val="hybridMultilevel"/>
    <w:tmpl w:val="268AC574"/>
    <w:lvl w:ilvl="0" w:tplc="B9A8F4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D66225"/>
    <w:multiLevelType w:val="hybridMultilevel"/>
    <w:tmpl w:val="4056B8EA"/>
    <w:lvl w:ilvl="0" w:tplc="27380B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062AE3"/>
    <w:multiLevelType w:val="hybridMultilevel"/>
    <w:tmpl w:val="1B4698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305060"/>
    <w:multiLevelType w:val="hybridMultilevel"/>
    <w:tmpl w:val="5AA27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3A690C"/>
    <w:multiLevelType w:val="hybridMultilevel"/>
    <w:tmpl w:val="852C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E2A7A"/>
    <w:multiLevelType w:val="hybridMultilevel"/>
    <w:tmpl w:val="A4E8C6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4023D2A"/>
    <w:multiLevelType w:val="hybridMultilevel"/>
    <w:tmpl w:val="DFFA36DC"/>
    <w:lvl w:ilvl="0" w:tplc="FD8208AA">
      <w:start w:val="7"/>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D664A5"/>
    <w:multiLevelType w:val="hybridMultilevel"/>
    <w:tmpl w:val="456A61BC"/>
    <w:lvl w:ilvl="0" w:tplc="B9A8F4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9702BF"/>
    <w:multiLevelType w:val="hybridMultilevel"/>
    <w:tmpl w:val="A378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D70FBD"/>
    <w:multiLevelType w:val="hybridMultilevel"/>
    <w:tmpl w:val="F9386C1C"/>
    <w:lvl w:ilvl="0" w:tplc="0A6C4D26">
      <w:start w:val="1"/>
      <w:numFmt w:val="decimal"/>
      <w:lvlText w:val="%1."/>
      <w:lvlJc w:val="left"/>
      <w:pPr>
        <w:ind w:left="720" w:hanging="360"/>
      </w:pPr>
      <w:rPr>
        <w:b/>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DC69FB"/>
    <w:multiLevelType w:val="hybridMultilevel"/>
    <w:tmpl w:val="A00C8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B2667E"/>
    <w:multiLevelType w:val="hybridMultilevel"/>
    <w:tmpl w:val="65D2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8C50BB"/>
    <w:multiLevelType w:val="hybridMultilevel"/>
    <w:tmpl w:val="827C40BE"/>
    <w:lvl w:ilvl="0" w:tplc="D30AA6B2">
      <w:start w:val="8"/>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E74582"/>
    <w:multiLevelType w:val="hybridMultilevel"/>
    <w:tmpl w:val="0B60B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3321A4"/>
    <w:multiLevelType w:val="hybridMultilevel"/>
    <w:tmpl w:val="A170F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971985"/>
    <w:multiLevelType w:val="hybridMultilevel"/>
    <w:tmpl w:val="85EC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D06555"/>
    <w:multiLevelType w:val="hybridMultilevel"/>
    <w:tmpl w:val="7222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02149B"/>
    <w:multiLevelType w:val="hybridMultilevel"/>
    <w:tmpl w:val="4056B8EA"/>
    <w:lvl w:ilvl="0" w:tplc="27380B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0E624C"/>
    <w:multiLevelType w:val="hybridMultilevel"/>
    <w:tmpl w:val="6D561056"/>
    <w:lvl w:ilvl="0" w:tplc="B9A8F4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C37F17"/>
    <w:multiLevelType w:val="hybridMultilevel"/>
    <w:tmpl w:val="B3E4D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A8754C"/>
    <w:multiLevelType w:val="hybridMultilevel"/>
    <w:tmpl w:val="51602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66579F"/>
    <w:multiLevelType w:val="hybridMultilevel"/>
    <w:tmpl w:val="4E161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E9676D"/>
    <w:multiLevelType w:val="hybridMultilevel"/>
    <w:tmpl w:val="FA4A8EF6"/>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A03C9E"/>
    <w:multiLevelType w:val="hybridMultilevel"/>
    <w:tmpl w:val="63C0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0044FA"/>
    <w:multiLevelType w:val="hybridMultilevel"/>
    <w:tmpl w:val="10BA0A8E"/>
    <w:lvl w:ilvl="0" w:tplc="4D66AB0A">
      <w:start w:val="6"/>
      <w:numFmt w:val="bullet"/>
      <w:lvlText w:val="-"/>
      <w:lvlJc w:val="left"/>
      <w:pPr>
        <w:ind w:left="720" w:hanging="360"/>
      </w:pPr>
      <w:rPr>
        <w:rFonts w:ascii="Aptos" w:eastAsia="Times New Roman"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1713AB"/>
    <w:multiLevelType w:val="hybridMultilevel"/>
    <w:tmpl w:val="749C0F9A"/>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AA0761"/>
    <w:multiLevelType w:val="hybridMultilevel"/>
    <w:tmpl w:val="7DFE2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5781943">
    <w:abstractNumId w:val="12"/>
  </w:num>
  <w:num w:numId="2" w16cid:durableId="563024516">
    <w:abstractNumId w:val="13"/>
  </w:num>
  <w:num w:numId="3" w16cid:durableId="966660721">
    <w:abstractNumId w:val="11"/>
  </w:num>
  <w:num w:numId="4" w16cid:durableId="770273476">
    <w:abstractNumId w:val="7"/>
  </w:num>
  <w:num w:numId="5" w16cid:durableId="424808276">
    <w:abstractNumId w:val="19"/>
  </w:num>
  <w:num w:numId="6" w16cid:durableId="2078819573">
    <w:abstractNumId w:val="1"/>
  </w:num>
  <w:num w:numId="7" w16cid:durableId="105128084">
    <w:abstractNumId w:val="22"/>
  </w:num>
  <w:num w:numId="8" w16cid:durableId="95100030">
    <w:abstractNumId w:val="10"/>
  </w:num>
  <w:num w:numId="9" w16cid:durableId="1372340559">
    <w:abstractNumId w:val="26"/>
  </w:num>
  <w:num w:numId="10" w16cid:durableId="1063874002">
    <w:abstractNumId w:val="18"/>
  </w:num>
  <w:num w:numId="11" w16cid:durableId="712460219">
    <w:abstractNumId w:val="23"/>
  </w:num>
  <w:num w:numId="12" w16cid:durableId="1170024122">
    <w:abstractNumId w:val="16"/>
  </w:num>
  <w:num w:numId="13" w16cid:durableId="1691367810">
    <w:abstractNumId w:val="27"/>
  </w:num>
  <w:num w:numId="14" w16cid:durableId="82799412">
    <w:abstractNumId w:val="9"/>
  </w:num>
  <w:num w:numId="15" w16cid:durableId="2122069978">
    <w:abstractNumId w:val="31"/>
  </w:num>
  <w:num w:numId="16" w16cid:durableId="1929190518">
    <w:abstractNumId w:val="34"/>
  </w:num>
  <w:num w:numId="17" w16cid:durableId="2037924373">
    <w:abstractNumId w:val="25"/>
  </w:num>
  <w:num w:numId="18" w16cid:durableId="877738961">
    <w:abstractNumId w:val="17"/>
  </w:num>
  <w:num w:numId="19" w16cid:durableId="323822828">
    <w:abstractNumId w:val="6"/>
  </w:num>
  <w:num w:numId="20" w16cid:durableId="1619750594">
    <w:abstractNumId w:val="14"/>
  </w:num>
  <w:num w:numId="21" w16cid:durableId="1244296378">
    <w:abstractNumId w:val="5"/>
  </w:num>
  <w:num w:numId="22" w16cid:durableId="621812412">
    <w:abstractNumId w:val="35"/>
  </w:num>
  <w:num w:numId="23" w16cid:durableId="984966746">
    <w:abstractNumId w:val="32"/>
  </w:num>
  <w:num w:numId="24" w16cid:durableId="1722944128">
    <w:abstractNumId w:val="29"/>
  </w:num>
  <w:num w:numId="25" w16cid:durableId="1792820272">
    <w:abstractNumId w:val="33"/>
  </w:num>
  <w:num w:numId="26" w16cid:durableId="529414355">
    <w:abstractNumId w:val="3"/>
  </w:num>
  <w:num w:numId="27" w16cid:durableId="350108838">
    <w:abstractNumId w:val="15"/>
  </w:num>
  <w:num w:numId="28" w16cid:durableId="899632629">
    <w:abstractNumId w:val="2"/>
  </w:num>
  <w:num w:numId="29" w16cid:durableId="1065253481">
    <w:abstractNumId w:val="28"/>
  </w:num>
  <w:num w:numId="30" w16cid:durableId="1980264078">
    <w:abstractNumId w:val="4"/>
  </w:num>
  <w:num w:numId="31" w16cid:durableId="1713575383">
    <w:abstractNumId w:val="0"/>
  </w:num>
  <w:num w:numId="32" w16cid:durableId="940456365">
    <w:abstractNumId w:val="30"/>
  </w:num>
  <w:num w:numId="33" w16cid:durableId="738790625">
    <w:abstractNumId w:val="20"/>
  </w:num>
  <w:num w:numId="34" w16cid:durableId="358626357">
    <w:abstractNumId w:val="8"/>
  </w:num>
  <w:num w:numId="35" w16cid:durableId="821123940">
    <w:abstractNumId w:val="24"/>
  </w:num>
  <w:num w:numId="36" w16cid:durableId="11717953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8B"/>
    <w:rsid w:val="0000555A"/>
    <w:rsid w:val="000059FA"/>
    <w:rsid w:val="00007987"/>
    <w:rsid w:val="00016D46"/>
    <w:rsid w:val="00021EEC"/>
    <w:rsid w:val="00030BED"/>
    <w:rsid w:val="00035DF9"/>
    <w:rsid w:val="00042266"/>
    <w:rsid w:val="0004554B"/>
    <w:rsid w:val="00047542"/>
    <w:rsid w:val="00052644"/>
    <w:rsid w:val="00055325"/>
    <w:rsid w:val="00055BCA"/>
    <w:rsid w:val="00077B17"/>
    <w:rsid w:val="000806A3"/>
    <w:rsid w:val="00081FB5"/>
    <w:rsid w:val="00083016"/>
    <w:rsid w:val="00094715"/>
    <w:rsid w:val="000A27BA"/>
    <w:rsid w:val="000A3C7C"/>
    <w:rsid w:val="000A403D"/>
    <w:rsid w:val="000D7007"/>
    <w:rsid w:val="000E2E8D"/>
    <w:rsid w:val="000E3094"/>
    <w:rsid w:val="000E46CD"/>
    <w:rsid w:val="000E683B"/>
    <w:rsid w:val="000F6207"/>
    <w:rsid w:val="000F682D"/>
    <w:rsid w:val="001016F9"/>
    <w:rsid w:val="00101CFD"/>
    <w:rsid w:val="00110006"/>
    <w:rsid w:val="00110514"/>
    <w:rsid w:val="001121B6"/>
    <w:rsid w:val="0011598B"/>
    <w:rsid w:val="00116E2D"/>
    <w:rsid w:val="00123B7C"/>
    <w:rsid w:val="00124584"/>
    <w:rsid w:val="0012751F"/>
    <w:rsid w:val="001332DE"/>
    <w:rsid w:val="00135D46"/>
    <w:rsid w:val="00136618"/>
    <w:rsid w:val="00143FC4"/>
    <w:rsid w:val="00155DDD"/>
    <w:rsid w:val="00162F6E"/>
    <w:rsid w:val="00170F4E"/>
    <w:rsid w:val="001812B6"/>
    <w:rsid w:val="001844F0"/>
    <w:rsid w:val="00187240"/>
    <w:rsid w:val="00187E41"/>
    <w:rsid w:val="0019315B"/>
    <w:rsid w:val="001A3D5B"/>
    <w:rsid w:val="001C1EC2"/>
    <w:rsid w:val="001C4EA6"/>
    <w:rsid w:val="001D214C"/>
    <w:rsid w:val="001D4E30"/>
    <w:rsid w:val="001E4109"/>
    <w:rsid w:val="001F5D14"/>
    <w:rsid w:val="001F7412"/>
    <w:rsid w:val="002000F3"/>
    <w:rsid w:val="00202DEE"/>
    <w:rsid w:val="002049CC"/>
    <w:rsid w:val="0020712A"/>
    <w:rsid w:val="0021114F"/>
    <w:rsid w:val="0021146D"/>
    <w:rsid w:val="00214481"/>
    <w:rsid w:val="00222C91"/>
    <w:rsid w:val="00225989"/>
    <w:rsid w:val="002264E3"/>
    <w:rsid w:val="002335E7"/>
    <w:rsid w:val="002709E4"/>
    <w:rsid w:val="002719AC"/>
    <w:rsid w:val="00271F41"/>
    <w:rsid w:val="00272A3C"/>
    <w:rsid w:val="00282572"/>
    <w:rsid w:val="0028760B"/>
    <w:rsid w:val="002A357A"/>
    <w:rsid w:val="002A4B38"/>
    <w:rsid w:val="002A6086"/>
    <w:rsid w:val="002B0DF3"/>
    <w:rsid w:val="002B1B1D"/>
    <w:rsid w:val="002B6C89"/>
    <w:rsid w:val="002C5C2B"/>
    <w:rsid w:val="002C65BE"/>
    <w:rsid w:val="002D3A7B"/>
    <w:rsid w:val="002D53A1"/>
    <w:rsid w:val="002E1A4B"/>
    <w:rsid w:val="002E6D8E"/>
    <w:rsid w:val="002E73A9"/>
    <w:rsid w:val="002F050C"/>
    <w:rsid w:val="002F6F61"/>
    <w:rsid w:val="003030CC"/>
    <w:rsid w:val="00312DB7"/>
    <w:rsid w:val="00330D0E"/>
    <w:rsid w:val="0033447A"/>
    <w:rsid w:val="0033546B"/>
    <w:rsid w:val="0033775B"/>
    <w:rsid w:val="00337851"/>
    <w:rsid w:val="0034237C"/>
    <w:rsid w:val="00350364"/>
    <w:rsid w:val="0035481E"/>
    <w:rsid w:val="003554E7"/>
    <w:rsid w:val="00374081"/>
    <w:rsid w:val="00377D4E"/>
    <w:rsid w:val="003803C2"/>
    <w:rsid w:val="0038238B"/>
    <w:rsid w:val="00382E55"/>
    <w:rsid w:val="003B1736"/>
    <w:rsid w:val="003B4BB1"/>
    <w:rsid w:val="003B6EF4"/>
    <w:rsid w:val="003C6771"/>
    <w:rsid w:val="003C7E52"/>
    <w:rsid w:val="003E1970"/>
    <w:rsid w:val="003E7F93"/>
    <w:rsid w:val="003F0A02"/>
    <w:rsid w:val="00403CCA"/>
    <w:rsid w:val="00416B7B"/>
    <w:rsid w:val="00417B07"/>
    <w:rsid w:val="00424D06"/>
    <w:rsid w:val="0042675D"/>
    <w:rsid w:val="004505E5"/>
    <w:rsid w:val="00461FC0"/>
    <w:rsid w:val="00463B82"/>
    <w:rsid w:val="004648C3"/>
    <w:rsid w:val="00472EE0"/>
    <w:rsid w:val="00483766"/>
    <w:rsid w:val="004854EC"/>
    <w:rsid w:val="004961FA"/>
    <w:rsid w:val="004A04D9"/>
    <w:rsid w:val="004A0CC5"/>
    <w:rsid w:val="004A5F35"/>
    <w:rsid w:val="004B59C5"/>
    <w:rsid w:val="004C7B7A"/>
    <w:rsid w:val="004E7EF3"/>
    <w:rsid w:val="004F1AC8"/>
    <w:rsid w:val="004F4F16"/>
    <w:rsid w:val="005023CA"/>
    <w:rsid w:val="0051614C"/>
    <w:rsid w:val="00516F35"/>
    <w:rsid w:val="00520214"/>
    <w:rsid w:val="00520538"/>
    <w:rsid w:val="00521ACF"/>
    <w:rsid w:val="005244E7"/>
    <w:rsid w:val="00527D92"/>
    <w:rsid w:val="005310F5"/>
    <w:rsid w:val="00531583"/>
    <w:rsid w:val="00533362"/>
    <w:rsid w:val="00535573"/>
    <w:rsid w:val="005357C4"/>
    <w:rsid w:val="00535B91"/>
    <w:rsid w:val="0053674F"/>
    <w:rsid w:val="00541CEF"/>
    <w:rsid w:val="00542DB8"/>
    <w:rsid w:val="00546049"/>
    <w:rsid w:val="00563BFA"/>
    <w:rsid w:val="00566C37"/>
    <w:rsid w:val="00573ED1"/>
    <w:rsid w:val="005779FC"/>
    <w:rsid w:val="00586A94"/>
    <w:rsid w:val="00587C50"/>
    <w:rsid w:val="005940FB"/>
    <w:rsid w:val="00594A4F"/>
    <w:rsid w:val="00596984"/>
    <w:rsid w:val="00596D87"/>
    <w:rsid w:val="005A5909"/>
    <w:rsid w:val="005A76DD"/>
    <w:rsid w:val="005B5E8A"/>
    <w:rsid w:val="005C24E2"/>
    <w:rsid w:val="005C5183"/>
    <w:rsid w:val="005C7648"/>
    <w:rsid w:val="005E0524"/>
    <w:rsid w:val="005E1A84"/>
    <w:rsid w:val="005E399C"/>
    <w:rsid w:val="005F7542"/>
    <w:rsid w:val="00602014"/>
    <w:rsid w:val="006033BE"/>
    <w:rsid w:val="00617C4E"/>
    <w:rsid w:val="00620167"/>
    <w:rsid w:val="00624623"/>
    <w:rsid w:val="00626AFE"/>
    <w:rsid w:val="00634042"/>
    <w:rsid w:val="006361CC"/>
    <w:rsid w:val="006517A9"/>
    <w:rsid w:val="00653537"/>
    <w:rsid w:val="00667EB5"/>
    <w:rsid w:val="006759E1"/>
    <w:rsid w:val="00682542"/>
    <w:rsid w:val="0068340F"/>
    <w:rsid w:val="006B740E"/>
    <w:rsid w:val="006C0962"/>
    <w:rsid w:val="006C2648"/>
    <w:rsid w:val="006D5738"/>
    <w:rsid w:val="006E08E6"/>
    <w:rsid w:val="006E0D4D"/>
    <w:rsid w:val="006F3EE7"/>
    <w:rsid w:val="006F7377"/>
    <w:rsid w:val="006F7E1F"/>
    <w:rsid w:val="0070730D"/>
    <w:rsid w:val="007076AB"/>
    <w:rsid w:val="00711098"/>
    <w:rsid w:val="007126BF"/>
    <w:rsid w:val="00714A45"/>
    <w:rsid w:val="00715F2D"/>
    <w:rsid w:val="007166EA"/>
    <w:rsid w:val="00724498"/>
    <w:rsid w:val="00732D41"/>
    <w:rsid w:val="00750106"/>
    <w:rsid w:val="00756BAF"/>
    <w:rsid w:val="00762AD3"/>
    <w:rsid w:val="007666C2"/>
    <w:rsid w:val="00772E50"/>
    <w:rsid w:val="00773CEF"/>
    <w:rsid w:val="0077490F"/>
    <w:rsid w:val="00777E2B"/>
    <w:rsid w:val="00780A9A"/>
    <w:rsid w:val="00782529"/>
    <w:rsid w:val="00793697"/>
    <w:rsid w:val="007A7A1F"/>
    <w:rsid w:val="007B3329"/>
    <w:rsid w:val="007B340E"/>
    <w:rsid w:val="007B5F06"/>
    <w:rsid w:val="007E7AAD"/>
    <w:rsid w:val="00804326"/>
    <w:rsid w:val="00832E37"/>
    <w:rsid w:val="008331FA"/>
    <w:rsid w:val="00833D76"/>
    <w:rsid w:val="00834A0A"/>
    <w:rsid w:val="008462E1"/>
    <w:rsid w:val="00852615"/>
    <w:rsid w:val="00863625"/>
    <w:rsid w:val="0087663F"/>
    <w:rsid w:val="00883F01"/>
    <w:rsid w:val="00891617"/>
    <w:rsid w:val="00895458"/>
    <w:rsid w:val="008A0763"/>
    <w:rsid w:val="008A253A"/>
    <w:rsid w:val="008A37E4"/>
    <w:rsid w:val="008A3EEF"/>
    <w:rsid w:val="008A4556"/>
    <w:rsid w:val="008B4E99"/>
    <w:rsid w:val="008C2F1E"/>
    <w:rsid w:val="008D17A6"/>
    <w:rsid w:val="008D1BB5"/>
    <w:rsid w:val="008D316E"/>
    <w:rsid w:val="008E0C52"/>
    <w:rsid w:val="008E7FEE"/>
    <w:rsid w:val="00910B3C"/>
    <w:rsid w:val="00910BB6"/>
    <w:rsid w:val="00911461"/>
    <w:rsid w:val="00920F9E"/>
    <w:rsid w:val="00943E62"/>
    <w:rsid w:val="00943F11"/>
    <w:rsid w:val="0094715F"/>
    <w:rsid w:val="009510A1"/>
    <w:rsid w:val="009518B0"/>
    <w:rsid w:val="00953663"/>
    <w:rsid w:val="009539F1"/>
    <w:rsid w:val="00960D2A"/>
    <w:rsid w:val="0096212E"/>
    <w:rsid w:val="00963373"/>
    <w:rsid w:val="00964052"/>
    <w:rsid w:val="00974014"/>
    <w:rsid w:val="00982095"/>
    <w:rsid w:val="0098278A"/>
    <w:rsid w:val="009861BB"/>
    <w:rsid w:val="00986908"/>
    <w:rsid w:val="00994E05"/>
    <w:rsid w:val="00997687"/>
    <w:rsid w:val="009A4FB0"/>
    <w:rsid w:val="009B4A4F"/>
    <w:rsid w:val="009B58BE"/>
    <w:rsid w:val="009B7838"/>
    <w:rsid w:val="009B7D43"/>
    <w:rsid w:val="009C5A87"/>
    <w:rsid w:val="009D1DE3"/>
    <w:rsid w:val="009D481F"/>
    <w:rsid w:val="009D6525"/>
    <w:rsid w:val="009E0182"/>
    <w:rsid w:val="009E0603"/>
    <w:rsid w:val="00A03397"/>
    <w:rsid w:val="00A13941"/>
    <w:rsid w:val="00A23D9F"/>
    <w:rsid w:val="00A37420"/>
    <w:rsid w:val="00A40A8B"/>
    <w:rsid w:val="00A40DEA"/>
    <w:rsid w:val="00A435CA"/>
    <w:rsid w:val="00A444CD"/>
    <w:rsid w:val="00A52782"/>
    <w:rsid w:val="00A565AF"/>
    <w:rsid w:val="00A57EE7"/>
    <w:rsid w:val="00A600F2"/>
    <w:rsid w:val="00A60819"/>
    <w:rsid w:val="00A6119D"/>
    <w:rsid w:val="00A62839"/>
    <w:rsid w:val="00A67801"/>
    <w:rsid w:val="00A75AB8"/>
    <w:rsid w:val="00A80C89"/>
    <w:rsid w:val="00A827CA"/>
    <w:rsid w:val="00A846B1"/>
    <w:rsid w:val="00A84B8F"/>
    <w:rsid w:val="00A926D6"/>
    <w:rsid w:val="00A93DA7"/>
    <w:rsid w:val="00A95EB3"/>
    <w:rsid w:val="00AA2B70"/>
    <w:rsid w:val="00AA5CB8"/>
    <w:rsid w:val="00AB235B"/>
    <w:rsid w:val="00AB609A"/>
    <w:rsid w:val="00AC02C6"/>
    <w:rsid w:val="00AC044D"/>
    <w:rsid w:val="00AC44CE"/>
    <w:rsid w:val="00AC59D9"/>
    <w:rsid w:val="00AC6649"/>
    <w:rsid w:val="00AC79AC"/>
    <w:rsid w:val="00AC7AEC"/>
    <w:rsid w:val="00AD7F5E"/>
    <w:rsid w:val="00AE66A0"/>
    <w:rsid w:val="00AE7B5C"/>
    <w:rsid w:val="00B04CD2"/>
    <w:rsid w:val="00B071AE"/>
    <w:rsid w:val="00B1035C"/>
    <w:rsid w:val="00B206D1"/>
    <w:rsid w:val="00B352F3"/>
    <w:rsid w:val="00B35F26"/>
    <w:rsid w:val="00B3679E"/>
    <w:rsid w:val="00B44040"/>
    <w:rsid w:val="00B47F05"/>
    <w:rsid w:val="00B50631"/>
    <w:rsid w:val="00B564CA"/>
    <w:rsid w:val="00B649F4"/>
    <w:rsid w:val="00B655F5"/>
    <w:rsid w:val="00B65E60"/>
    <w:rsid w:val="00B66A55"/>
    <w:rsid w:val="00B74E06"/>
    <w:rsid w:val="00B7549C"/>
    <w:rsid w:val="00B775CC"/>
    <w:rsid w:val="00B82C0A"/>
    <w:rsid w:val="00B8544E"/>
    <w:rsid w:val="00B9656A"/>
    <w:rsid w:val="00BA47AF"/>
    <w:rsid w:val="00BA6264"/>
    <w:rsid w:val="00BB3638"/>
    <w:rsid w:val="00BB5C9D"/>
    <w:rsid w:val="00BC39EC"/>
    <w:rsid w:val="00BC6028"/>
    <w:rsid w:val="00BD1527"/>
    <w:rsid w:val="00BD7440"/>
    <w:rsid w:val="00C0195A"/>
    <w:rsid w:val="00C109C2"/>
    <w:rsid w:val="00C156CC"/>
    <w:rsid w:val="00C265CF"/>
    <w:rsid w:val="00C2713B"/>
    <w:rsid w:val="00C27D8B"/>
    <w:rsid w:val="00C317FA"/>
    <w:rsid w:val="00C35633"/>
    <w:rsid w:val="00C376AE"/>
    <w:rsid w:val="00C541BF"/>
    <w:rsid w:val="00C55C47"/>
    <w:rsid w:val="00C61AC0"/>
    <w:rsid w:val="00C76087"/>
    <w:rsid w:val="00C831C8"/>
    <w:rsid w:val="00C83C33"/>
    <w:rsid w:val="00CA0457"/>
    <w:rsid w:val="00CA5CED"/>
    <w:rsid w:val="00CB214B"/>
    <w:rsid w:val="00CB408A"/>
    <w:rsid w:val="00CB5247"/>
    <w:rsid w:val="00CC41B1"/>
    <w:rsid w:val="00CC5F78"/>
    <w:rsid w:val="00CD1EAF"/>
    <w:rsid w:val="00CD705F"/>
    <w:rsid w:val="00CE2F94"/>
    <w:rsid w:val="00CE59A4"/>
    <w:rsid w:val="00CE65D7"/>
    <w:rsid w:val="00CF5DF0"/>
    <w:rsid w:val="00CF65F5"/>
    <w:rsid w:val="00D01655"/>
    <w:rsid w:val="00D237F3"/>
    <w:rsid w:val="00D3065F"/>
    <w:rsid w:val="00D31B2A"/>
    <w:rsid w:val="00D442C1"/>
    <w:rsid w:val="00D447C8"/>
    <w:rsid w:val="00D46F79"/>
    <w:rsid w:val="00D47B6E"/>
    <w:rsid w:val="00D61D0B"/>
    <w:rsid w:val="00D71144"/>
    <w:rsid w:val="00D7328D"/>
    <w:rsid w:val="00D73EAB"/>
    <w:rsid w:val="00D84DB5"/>
    <w:rsid w:val="00D86A66"/>
    <w:rsid w:val="00D87046"/>
    <w:rsid w:val="00D946A8"/>
    <w:rsid w:val="00D97834"/>
    <w:rsid w:val="00DA0A35"/>
    <w:rsid w:val="00DA45CF"/>
    <w:rsid w:val="00DA7A60"/>
    <w:rsid w:val="00DB066A"/>
    <w:rsid w:val="00DB0F5E"/>
    <w:rsid w:val="00DB1876"/>
    <w:rsid w:val="00DC3151"/>
    <w:rsid w:val="00DD203D"/>
    <w:rsid w:val="00DD36BC"/>
    <w:rsid w:val="00DD3F7D"/>
    <w:rsid w:val="00DE773E"/>
    <w:rsid w:val="00DF176E"/>
    <w:rsid w:val="00E02862"/>
    <w:rsid w:val="00E069CA"/>
    <w:rsid w:val="00E1424C"/>
    <w:rsid w:val="00E15E2E"/>
    <w:rsid w:val="00E30EBA"/>
    <w:rsid w:val="00E34428"/>
    <w:rsid w:val="00E57895"/>
    <w:rsid w:val="00E6244B"/>
    <w:rsid w:val="00E63427"/>
    <w:rsid w:val="00E65726"/>
    <w:rsid w:val="00E8229A"/>
    <w:rsid w:val="00E84A57"/>
    <w:rsid w:val="00E95190"/>
    <w:rsid w:val="00E96C4C"/>
    <w:rsid w:val="00EA5BAC"/>
    <w:rsid w:val="00EA7353"/>
    <w:rsid w:val="00EA7E1C"/>
    <w:rsid w:val="00EB3533"/>
    <w:rsid w:val="00EC372F"/>
    <w:rsid w:val="00EC38B6"/>
    <w:rsid w:val="00EC40E0"/>
    <w:rsid w:val="00EC73BB"/>
    <w:rsid w:val="00ED0C91"/>
    <w:rsid w:val="00ED159F"/>
    <w:rsid w:val="00ED4791"/>
    <w:rsid w:val="00ED7A42"/>
    <w:rsid w:val="00EE2999"/>
    <w:rsid w:val="00EE2CD2"/>
    <w:rsid w:val="00EE6F9F"/>
    <w:rsid w:val="00F0051C"/>
    <w:rsid w:val="00F04E2D"/>
    <w:rsid w:val="00F067D3"/>
    <w:rsid w:val="00F110CE"/>
    <w:rsid w:val="00F13E41"/>
    <w:rsid w:val="00F35237"/>
    <w:rsid w:val="00F43395"/>
    <w:rsid w:val="00F46116"/>
    <w:rsid w:val="00F508F2"/>
    <w:rsid w:val="00F60B9B"/>
    <w:rsid w:val="00F65733"/>
    <w:rsid w:val="00F67E8F"/>
    <w:rsid w:val="00F739EC"/>
    <w:rsid w:val="00F7713B"/>
    <w:rsid w:val="00F84E6A"/>
    <w:rsid w:val="00FA26A8"/>
    <w:rsid w:val="00FB3EF6"/>
    <w:rsid w:val="00FC0994"/>
    <w:rsid w:val="00FC4CD4"/>
    <w:rsid w:val="00FD7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4757"/>
  <w15:docId w15:val="{5133EF86-5403-42C3-8E1B-9AA535E7F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BAC"/>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BA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EA5BAC"/>
  </w:style>
  <w:style w:type="paragraph" w:styleId="Footer">
    <w:name w:val="footer"/>
    <w:basedOn w:val="Normal"/>
    <w:link w:val="FooterChar"/>
    <w:uiPriority w:val="99"/>
    <w:unhideWhenUsed/>
    <w:rsid w:val="00EA5BA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A5BAC"/>
  </w:style>
  <w:style w:type="paragraph" w:styleId="NoSpacing">
    <w:name w:val="No Spacing"/>
    <w:uiPriority w:val="1"/>
    <w:qFormat/>
    <w:rsid w:val="00EA5BAC"/>
    <w:pPr>
      <w:spacing w:after="0" w:line="240" w:lineRule="auto"/>
    </w:pPr>
    <w:rPr>
      <w:rFonts w:ascii="Calibri" w:eastAsia="Calibri" w:hAnsi="Calibri" w:cs="Times New Roman"/>
    </w:rPr>
  </w:style>
  <w:style w:type="paragraph" w:customStyle="1" w:styleId="Char">
    <w:name w:val="Char"/>
    <w:basedOn w:val="Normal"/>
    <w:rsid w:val="00EA5BAC"/>
    <w:pPr>
      <w:spacing w:before="120" w:after="120" w:line="240" w:lineRule="exact"/>
    </w:pPr>
    <w:rPr>
      <w:rFonts w:ascii="Tahoma" w:hAnsi="Tahoma"/>
      <w:lang w:val="en-US" w:eastAsia="en-US"/>
    </w:rPr>
  </w:style>
  <w:style w:type="table" w:styleId="TableGrid">
    <w:name w:val="Table Grid"/>
    <w:basedOn w:val="TableNormal"/>
    <w:uiPriority w:val="59"/>
    <w:rsid w:val="008B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65D7"/>
    <w:pPr>
      <w:ind w:left="720"/>
      <w:contextualSpacing/>
    </w:pPr>
  </w:style>
  <w:style w:type="paragraph" w:styleId="BalloonText">
    <w:name w:val="Balloon Text"/>
    <w:basedOn w:val="Normal"/>
    <w:link w:val="BalloonTextChar"/>
    <w:uiPriority w:val="99"/>
    <w:semiHidden/>
    <w:unhideWhenUsed/>
    <w:rsid w:val="005315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583"/>
    <w:rPr>
      <w:rFonts w:ascii="Segoe UI" w:eastAsia="Times New Roman" w:hAnsi="Segoe UI" w:cs="Segoe UI"/>
      <w:sz w:val="18"/>
      <w:szCs w:val="18"/>
      <w:lang w:eastAsia="en-GB"/>
    </w:rPr>
  </w:style>
  <w:style w:type="paragraph" w:styleId="Revision">
    <w:name w:val="Revision"/>
    <w:hidden/>
    <w:uiPriority w:val="99"/>
    <w:semiHidden/>
    <w:rsid w:val="00A67801"/>
    <w:pPr>
      <w:spacing w:after="0" w:line="240" w:lineRule="auto"/>
    </w:pPr>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724498"/>
    <w:rPr>
      <w:sz w:val="16"/>
      <w:szCs w:val="16"/>
    </w:rPr>
  </w:style>
  <w:style w:type="paragraph" w:styleId="CommentText">
    <w:name w:val="annotation text"/>
    <w:basedOn w:val="Normal"/>
    <w:link w:val="CommentTextChar"/>
    <w:uiPriority w:val="99"/>
    <w:semiHidden/>
    <w:unhideWhenUsed/>
    <w:rsid w:val="00724498"/>
  </w:style>
  <w:style w:type="character" w:customStyle="1" w:styleId="CommentTextChar">
    <w:name w:val="Comment Text Char"/>
    <w:basedOn w:val="DefaultParagraphFont"/>
    <w:link w:val="CommentText"/>
    <w:uiPriority w:val="99"/>
    <w:semiHidden/>
    <w:rsid w:val="00724498"/>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14770">
      <w:bodyDiv w:val="1"/>
      <w:marLeft w:val="0"/>
      <w:marRight w:val="0"/>
      <w:marTop w:val="0"/>
      <w:marBottom w:val="0"/>
      <w:divBdr>
        <w:top w:val="none" w:sz="0" w:space="0" w:color="auto"/>
        <w:left w:val="none" w:sz="0" w:space="0" w:color="auto"/>
        <w:bottom w:val="none" w:sz="0" w:space="0" w:color="auto"/>
        <w:right w:val="none" w:sz="0" w:space="0" w:color="auto"/>
      </w:divBdr>
    </w:div>
    <w:div w:id="545336460">
      <w:bodyDiv w:val="1"/>
      <w:marLeft w:val="0"/>
      <w:marRight w:val="0"/>
      <w:marTop w:val="0"/>
      <w:marBottom w:val="0"/>
      <w:divBdr>
        <w:top w:val="none" w:sz="0" w:space="0" w:color="auto"/>
        <w:left w:val="none" w:sz="0" w:space="0" w:color="auto"/>
        <w:bottom w:val="none" w:sz="0" w:space="0" w:color="auto"/>
        <w:right w:val="none" w:sz="0" w:space="0" w:color="auto"/>
      </w:divBdr>
    </w:div>
    <w:div w:id="1091852569">
      <w:bodyDiv w:val="1"/>
      <w:marLeft w:val="0"/>
      <w:marRight w:val="0"/>
      <w:marTop w:val="0"/>
      <w:marBottom w:val="0"/>
      <w:divBdr>
        <w:top w:val="none" w:sz="0" w:space="0" w:color="auto"/>
        <w:left w:val="none" w:sz="0" w:space="0" w:color="auto"/>
        <w:bottom w:val="none" w:sz="0" w:space="0" w:color="auto"/>
        <w:right w:val="none" w:sz="0" w:space="0" w:color="auto"/>
      </w:divBdr>
    </w:div>
    <w:div w:id="1534341727">
      <w:bodyDiv w:val="1"/>
      <w:marLeft w:val="0"/>
      <w:marRight w:val="0"/>
      <w:marTop w:val="0"/>
      <w:marBottom w:val="0"/>
      <w:divBdr>
        <w:top w:val="none" w:sz="0" w:space="0" w:color="auto"/>
        <w:left w:val="none" w:sz="0" w:space="0" w:color="auto"/>
        <w:bottom w:val="none" w:sz="0" w:space="0" w:color="auto"/>
        <w:right w:val="none" w:sz="0" w:space="0" w:color="auto"/>
      </w:divBdr>
    </w:div>
    <w:div w:id="19838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0570d8-f88a-4f0d-b860-8781b1c33232">
      <Terms xmlns="http://schemas.microsoft.com/office/infopath/2007/PartnerControls"/>
    </lcf76f155ced4ddcb4097134ff3c332f>
    <TaxCatchAll xmlns="dbb40bea-1b4d-4004-8ea4-c6d25f3e5d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5D0FABCB851C4E98185592FE0F7478" ma:contentTypeVersion="14" ma:contentTypeDescription="Create a new document." ma:contentTypeScope="" ma:versionID="1ef810936d30b7666c160eed74fdf513">
  <xsd:schema xmlns:xsd="http://www.w3.org/2001/XMLSchema" xmlns:xs="http://www.w3.org/2001/XMLSchema" xmlns:p="http://schemas.microsoft.com/office/2006/metadata/properties" xmlns:ns2="8f0570d8-f88a-4f0d-b860-8781b1c33232" xmlns:ns3="dbb40bea-1b4d-4004-8ea4-c6d25f3e5d3d" targetNamespace="http://schemas.microsoft.com/office/2006/metadata/properties" ma:root="true" ma:fieldsID="344e01228c5d14633bf877050bf687e2" ns2:_="" ns3:_="">
    <xsd:import namespace="8f0570d8-f88a-4f0d-b860-8781b1c33232"/>
    <xsd:import namespace="dbb40bea-1b4d-4004-8ea4-c6d25f3e5d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70d8-f88a-4f0d-b860-8781b1c33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6298c7-8ea1-4c8f-bb4d-5fe93b8392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40bea-1b4d-4004-8ea4-c6d25f3e5d3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c0517-36a0-4b2b-ad47-de75fb18727d}" ma:internalName="TaxCatchAll" ma:showField="CatchAllData" ma:web="dbb40bea-1b4d-4004-8ea4-c6d25f3e5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F1905-D0C6-4935-85C3-D77A6DEF277B}">
  <ds:schemaRefs>
    <ds:schemaRef ds:uri="http://schemas.microsoft.com/office/2006/metadata/properties"/>
    <ds:schemaRef ds:uri="http://schemas.microsoft.com/office/infopath/2007/PartnerControls"/>
    <ds:schemaRef ds:uri="8f0570d8-f88a-4f0d-b860-8781b1c33232"/>
    <ds:schemaRef ds:uri="dbb40bea-1b4d-4004-8ea4-c6d25f3e5d3d"/>
  </ds:schemaRefs>
</ds:datastoreItem>
</file>

<file path=customXml/itemProps2.xml><?xml version="1.0" encoding="utf-8"?>
<ds:datastoreItem xmlns:ds="http://schemas.openxmlformats.org/officeDocument/2006/customXml" ds:itemID="{2198D21D-67A9-41CD-AAD2-236571DCACF4}">
  <ds:schemaRefs>
    <ds:schemaRef ds:uri="http://schemas.microsoft.com/sharepoint/v3/contenttype/forms"/>
  </ds:schemaRefs>
</ds:datastoreItem>
</file>

<file path=customXml/itemProps3.xml><?xml version="1.0" encoding="utf-8"?>
<ds:datastoreItem xmlns:ds="http://schemas.openxmlformats.org/officeDocument/2006/customXml" ds:itemID="{E6A709DB-F52C-47EC-A2E8-B8CE400D42BD}"/>
</file>

<file path=customXml/itemProps4.xml><?xml version="1.0" encoding="utf-8"?>
<ds:datastoreItem xmlns:ds="http://schemas.openxmlformats.org/officeDocument/2006/customXml" ds:itemID="{25B6057D-D697-4B44-9F9E-4429BD8EB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Pringle, Joanna</dc:creator>
  <cp:lastModifiedBy>Hamilton, Jill</cp:lastModifiedBy>
  <cp:revision>5</cp:revision>
  <dcterms:created xsi:type="dcterms:W3CDTF">2024-10-22T11:53:00Z</dcterms:created>
  <dcterms:modified xsi:type="dcterms:W3CDTF">2025-09-09T14:22:00Z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2022-06-20T10:55:54Z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fe64a981-237f-4378-a77d-d512c766be1c</vt:lpwstr>
  </property>
  <property fmtid="{D5CDD505-2E9C-101B-9397-08002B2CF9AE}" pid="8" name="MSIP_Label_9fedad31-c0c2-44e8-b26c-75143ee7ed65_ContentBits">
    <vt:lpwstr>0</vt:lpwstr>
  </property>
  <property fmtid="{D5CDD505-2E9C-101B-9397-08002B2CF9AE}" pid="9" name="ContentTypeId">
    <vt:lpwstr>0x010100FC5D0FABCB851C4E98185592FE0F7478</vt:lpwstr>
  </property>
  <property fmtid="{D5CDD505-2E9C-101B-9397-08002B2CF9AE}" pid="10" name="Order">
    <vt:r8>100</vt:r8>
  </property>
  <property fmtid="{D5CDD505-2E9C-101B-9397-08002B2CF9AE}" pid="11" name="MediaServiceImageTags">
    <vt:lpwstr/>
  </property>
</Properties>
</file>