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851A" w14:textId="7076D34C" w:rsidR="00046A9E" w:rsidRPr="00046A9E" w:rsidRDefault="00046A9E" w:rsidP="00EA5BAC">
      <w:pPr>
        <w:pStyle w:val="NoSpacing"/>
        <w:jc w:val="center"/>
        <w:rPr>
          <w:rFonts w:ascii="Aptos" w:hAnsi="Aptos" w:cs="Arial"/>
          <w:b/>
          <w:sz w:val="24"/>
        </w:rPr>
      </w:pPr>
      <w:r w:rsidRPr="00046A9E">
        <w:rPr>
          <w:rFonts w:ascii="Aptos" w:hAnsi="Aptos" w:cs="Arial"/>
          <w:noProof/>
        </w:rPr>
        <w:drawing>
          <wp:anchor distT="0" distB="0" distL="114300" distR="114300" simplePos="0" relativeHeight="251659264" behindDoc="1" locked="0" layoutInCell="1" allowOverlap="1" wp14:anchorId="34AC5DAE" wp14:editId="58848F35">
            <wp:simplePos x="0" y="0"/>
            <wp:positionH relativeFrom="margin">
              <wp:posOffset>2339439</wp:posOffset>
            </wp:positionH>
            <wp:positionV relativeFrom="paragraph">
              <wp:posOffset>-546265</wp:posOffset>
            </wp:positionV>
            <wp:extent cx="1227600" cy="1058400"/>
            <wp:effectExtent l="0" t="0" r="0" b="8890"/>
            <wp:wrapNone/>
            <wp:docPr id="2" name="Picture 1" descr="A logo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bir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76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6A9E">
        <w:rPr>
          <w:rFonts w:ascii="Aptos" w:hAnsi="Aptos" w:cs="Arial"/>
          <w:noProof/>
        </w:rPr>
        <w:t>a</w:t>
      </w:r>
    </w:p>
    <w:p w14:paraId="41CE6DE0" w14:textId="77777777" w:rsidR="00046A9E" w:rsidRPr="00046A9E" w:rsidRDefault="00046A9E" w:rsidP="00EA5BAC">
      <w:pPr>
        <w:pStyle w:val="NoSpacing"/>
        <w:jc w:val="center"/>
        <w:rPr>
          <w:rFonts w:ascii="Aptos" w:hAnsi="Aptos" w:cs="Arial"/>
          <w:b/>
          <w:sz w:val="24"/>
        </w:rPr>
      </w:pPr>
    </w:p>
    <w:p w14:paraId="26D469B0" w14:textId="77777777" w:rsidR="00046A9E" w:rsidRPr="00046A9E" w:rsidRDefault="00046A9E" w:rsidP="00EA5BAC">
      <w:pPr>
        <w:pStyle w:val="NoSpacing"/>
        <w:jc w:val="center"/>
        <w:rPr>
          <w:rFonts w:ascii="Aptos" w:hAnsi="Aptos" w:cs="Arial"/>
          <w:b/>
          <w:sz w:val="24"/>
        </w:rPr>
      </w:pPr>
    </w:p>
    <w:p w14:paraId="6F4E73EC" w14:textId="77777777" w:rsidR="00046A9E" w:rsidRPr="00046A9E" w:rsidRDefault="00046A9E" w:rsidP="00EA5BAC">
      <w:pPr>
        <w:pStyle w:val="NoSpacing"/>
        <w:jc w:val="center"/>
        <w:rPr>
          <w:rFonts w:ascii="Aptos" w:hAnsi="Aptos" w:cs="Arial"/>
          <w:b/>
          <w:sz w:val="24"/>
        </w:rPr>
      </w:pPr>
    </w:p>
    <w:p w14:paraId="774A7F1E" w14:textId="3DE75902" w:rsidR="00EA5BAC" w:rsidRPr="00046A9E" w:rsidRDefault="00DE773E" w:rsidP="00046A9E">
      <w:pPr>
        <w:pStyle w:val="NoSpacing"/>
        <w:jc w:val="center"/>
        <w:rPr>
          <w:rFonts w:ascii="Aptos" w:hAnsi="Aptos" w:cs="Arial"/>
          <w:b/>
          <w:sz w:val="24"/>
        </w:rPr>
      </w:pPr>
      <w:r w:rsidRPr="00046A9E">
        <w:rPr>
          <w:rFonts w:ascii="Aptos" w:hAnsi="Aptos" w:cs="Arial"/>
          <w:b/>
          <w:sz w:val="24"/>
        </w:rPr>
        <w:t>Community Learning Local Development Fund</w:t>
      </w:r>
    </w:p>
    <w:p w14:paraId="7FFB9A74" w14:textId="77777777" w:rsidR="0019315B" w:rsidRPr="00046A9E" w:rsidRDefault="0019315B" w:rsidP="00046A9E">
      <w:pPr>
        <w:pStyle w:val="NoSpacing"/>
        <w:jc w:val="center"/>
        <w:rPr>
          <w:rFonts w:ascii="Aptos" w:hAnsi="Aptos" w:cs="Arial"/>
          <w:b/>
          <w:sz w:val="24"/>
        </w:rPr>
      </w:pPr>
    </w:p>
    <w:p w14:paraId="72615E61" w14:textId="77777777" w:rsidR="00EA5BAC" w:rsidRPr="00046A9E" w:rsidRDefault="00EA5BAC" w:rsidP="00046A9E">
      <w:pPr>
        <w:pStyle w:val="NoSpacing"/>
        <w:jc w:val="center"/>
        <w:rPr>
          <w:rFonts w:ascii="Aptos" w:hAnsi="Aptos" w:cs="Arial"/>
          <w:b/>
          <w:sz w:val="24"/>
        </w:rPr>
      </w:pPr>
      <w:r w:rsidRPr="00046A9E">
        <w:rPr>
          <w:rFonts w:ascii="Aptos" w:hAnsi="Aptos" w:cs="Arial"/>
          <w:b/>
          <w:sz w:val="24"/>
        </w:rPr>
        <w:t xml:space="preserve">Local Action Group </w:t>
      </w:r>
      <w:r w:rsidR="00094715" w:rsidRPr="00046A9E">
        <w:rPr>
          <w:rFonts w:ascii="Aptos" w:hAnsi="Aptos" w:cs="Arial"/>
          <w:b/>
          <w:sz w:val="24"/>
        </w:rPr>
        <w:t>M</w:t>
      </w:r>
      <w:r w:rsidRPr="00046A9E">
        <w:rPr>
          <w:rFonts w:ascii="Aptos" w:hAnsi="Aptos" w:cs="Arial"/>
          <w:b/>
          <w:sz w:val="24"/>
        </w:rPr>
        <w:t>eeting</w:t>
      </w:r>
    </w:p>
    <w:p w14:paraId="1C6EB463" w14:textId="77777777" w:rsidR="0019315B" w:rsidRPr="00046A9E" w:rsidRDefault="0019315B" w:rsidP="00046A9E">
      <w:pPr>
        <w:pStyle w:val="NoSpacing"/>
        <w:jc w:val="center"/>
        <w:rPr>
          <w:rFonts w:ascii="Aptos" w:hAnsi="Aptos"/>
          <w:b/>
          <w:sz w:val="24"/>
        </w:rPr>
      </w:pPr>
    </w:p>
    <w:p w14:paraId="5E0B0B43" w14:textId="5A6A8803" w:rsidR="00EA5BAC" w:rsidRPr="00046A9E" w:rsidRDefault="0019315B" w:rsidP="00046A9E">
      <w:pPr>
        <w:pStyle w:val="NoSpacing"/>
        <w:jc w:val="center"/>
        <w:rPr>
          <w:rFonts w:ascii="Aptos" w:hAnsi="Aptos" w:cs="Arial"/>
          <w:sz w:val="24"/>
        </w:rPr>
      </w:pPr>
      <w:r w:rsidRPr="00046A9E">
        <w:rPr>
          <w:rFonts w:ascii="Aptos" w:hAnsi="Aptos" w:cs="Arial"/>
          <w:sz w:val="24"/>
        </w:rPr>
        <w:t>T</w:t>
      </w:r>
      <w:r w:rsidR="00BE4182" w:rsidRPr="00046A9E">
        <w:rPr>
          <w:rFonts w:ascii="Aptos" w:hAnsi="Aptos" w:cs="Arial"/>
          <w:sz w:val="24"/>
        </w:rPr>
        <w:t>ues</w:t>
      </w:r>
      <w:r w:rsidR="00AC6649" w:rsidRPr="00046A9E">
        <w:rPr>
          <w:rFonts w:ascii="Aptos" w:hAnsi="Aptos" w:cs="Arial"/>
          <w:sz w:val="24"/>
        </w:rPr>
        <w:t>day</w:t>
      </w:r>
      <w:r w:rsidRPr="00046A9E">
        <w:rPr>
          <w:rFonts w:ascii="Aptos" w:hAnsi="Aptos" w:cs="Arial"/>
          <w:sz w:val="24"/>
        </w:rPr>
        <w:t xml:space="preserve"> </w:t>
      </w:r>
      <w:r w:rsidR="00282572" w:rsidRPr="00046A9E">
        <w:rPr>
          <w:rFonts w:ascii="Aptos" w:hAnsi="Aptos" w:cs="Arial"/>
          <w:sz w:val="24"/>
        </w:rPr>
        <w:t>2</w:t>
      </w:r>
      <w:r w:rsidR="00BE4182" w:rsidRPr="00046A9E">
        <w:rPr>
          <w:rFonts w:ascii="Aptos" w:hAnsi="Aptos" w:cs="Arial"/>
          <w:sz w:val="24"/>
        </w:rPr>
        <w:t>3rd</w:t>
      </w:r>
      <w:r w:rsidR="00AC6649" w:rsidRPr="00046A9E">
        <w:rPr>
          <w:rFonts w:ascii="Aptos" w:hAnsi="Aptos" w:cs="Arial"/>
          <w:sz w:val="24"/>
        </w:rPr>
        <w:t xml:space="preserve"> A</w:t>
      </w:r>
      <w:r w:rsidR="00BE4182" w:rsidRPr="00046A9E">
        <w:rPr>
          <w:rFonts w:ascii="Aptos" w:hAnsi="Aptos" w:cs="Arial"/>
          <w:sz w:val="24"/>
        </w:rPr>
        <w:t>pril</w:t>
      </w:r>
      <w:r w:rsidR="00DE773E" w:rsidRPr="00046A9E">
        <w:rPr>
          <w:rFonts w:ascii="Aptos" w:hAnsi="Aptos" w:cs="Arial"/>
          <w:sz w:val="24"/>
        </w:rPr>
        <w:t xml:space="preserve"> 202</w:t>
      </w:r>
      <w:r w:rsidR="00BE4182" w:rsidRPr="00046A9E">
        <w:rPr>
          <w:rFonts w:ascii="Aptos" w:hAnsi="Aptos" w:cs="Arial"/>
          <w:sz w:val="24"/>
        </w:rPr>
        <w:t>4</w:t>
      </w:r>
    </w:p>
    <w:p w14:paraId="68BBE640" w14:textId="77777777" w:rsidR="0019315B" w:rsidRPr="00046A9E" w:rsidRDefault="0019315B" w:rsidP="00046A9E">
      <w:pPr>
        <w:pStyle w:val="NoSpacing"/>
        <w:jc w:val="center"/>
        <w:rPr>
          <w:rFonts w:ascii="Aptos" w:hAnsi="Aptos" w:cs="Arial"/>
          <w:sz w:val="24"/>
        </w:rPr>
      </w:pPr>
    </w:p>
    <w:p w14:paraId="0B7D0815" w14:textId="43F0B767" w:rsidR="00EA5BAC" w:rsidRPr="00046A9E" w:rsidRDefault="00AC6649" w:rsidP="00046A9E">
      <w:pPr>
        <w:pStyle w:val="NoSpacing"/>
        <w:jc w:val="center"/>
        <w:rPr>
          <w:rFonts w:ascii="Aptos" w:hAnsi="Aptos" w:cs="Arial"/>
          <w:sz w:val="24"/>
        </w:rPr>
      </w:pPr>
      <w:r w:rsidRPr="00046A9E">
        <w:rPr>
          <w:rFonts w:ascii="Aptos" w:hAnsi="Aptos" w:cs="Arial"/>
          <w:sz w:val="24"/>
        </w:rPr>
        <w:t>Online 9.30am – 12.30pm</w:t>
      </w:r>
    </w:p>
    <w:p w14:paraId="16A2C762" w14:textId="77777777" w:rsidR="00EA5BAC" w:rsidRPr="00046A9E" w:rsidRDefault="00EA5BAC" w:rsidP="00046A9E">
      <w:pPr>
        <w:pStyle w:val="NoSpacing"/>
        <w:rPr>
          <w:rFonts w:ascii="Aptos" w:hAnsi="Aptos" w:cs="Arial"/>
          <w:sz w:val="24"/>
        </w:rPr>
      </w:pPr>
    </w:p>
    <w:p w14:paraId="7DC7C5C0" w14:textId="77777777" w:rsidR="00EA5BAC" w:rsidRPr="00046A9E" w:rsidRDefault="00202DEE" w:rsidP="00046A9E">
      <w:pPr>
        <w:pStyle w:val="NoSpacing"/>
        <w:jc w:val="center"/>
        <w:rPr>
          <w:rFonts w:ascii="Aptos" w:hAnsi="Aptos" w:cs="Arial"/>
          <w:b/>
          <w:sz w:val="24"/>
        </w:rPr>
      </w:pPr>
      <w:r w:rsidRPr="00046A9E">
        <w:rPr>
          <w:rFonts w:ascii="Aptos" w:hAnsi="Aptos" w:cs="Arial"/>
          <w:b/>
          <w:sz w:val="24"/>
        </w:rPr>
        <w:t>NOTE OF MEETING</w:t>
      </w:r>
    </w:p>
    <w:p w14:paraId="73FA5E11" w14:textId="77777777" w:rsidR="00EA5BAC" w:rsidRPr="00046A9E" w:rsidRDefault="00EA5BAC" w:rsidP="00EA5BAC">
      <w:pPr>
        <w:pStyle w:val="NoSpacing"/>
        <w:rPr>
          <w:rFonts w:ascii="Aptos" w:hAnsi="Aptos" w:cs="Arial"/>
          <w:sz w:val="24"/>
        </w:rPr>
      </w:pPr>
    </w:p>
    <w:p w14:paraId="66F7B42D" w14:textId="77777777" w:rsidR="00EA5BAC" w:rsidRPr="00046A9E" w:rsidRDefault="00EA5BAC" w:rsidP="00EA5BAC">
      <w:pPr>
        <w:pStyle w:val="NoSpacing"/>
        <w:rPr>
          <w:rFonts w:ascii="Aptos" w:hAnsi="Aptos" w:cs="Arial"/>
          <w:b/>
          <w:sz w:val="24"/>
        </w:rPr>
      </w:pPr>
      <w:r w:rsidRPr="00046A9E">
        <w:rPr>
          <w:rFonts w:ascii="Aptos" w:hAnsi="Aptos" w:cs="Arial"/>
          <w:b/>
          <w:sz w:val="24"/>
        </w:rPr>
        <w:t>Present:</w:t>
      </w:r>
    </w:p>
    <w:p w14:paraId="73738243" w14:textId="77777777" w:rsidR="00BE4182" w:rsidRPr="00046A9E" w:rsidRDefault="00BE4182" w:rsidP="00BE4182">
      <w:pPr>
        <w:pStyle w:val="NoSpacing"/>
        <w:rPr>
          <w:rFonts w:ascii="Aptos" w:hAnsi="Aptos" w:cs="Arial"/>
          <w:sz w:val="24"/>
        </w:rPr>
      </w:pPr>
      <w:r w:rsidRPr="00046A9E">
        <w:rPr>
          <w:rFonts w:ascii="Aptos" w:hAnsi="Aptos" w:cs="Arial"/>
          <w:sz w:val="24"/>
        </w:rPr>
        <w:t>Hans Waltl (HW) – Private –Chair</w:t>
      </w:r>
    </w:p>
    <w:p w14:paraId="105277F3" w14:textId="3E7E7BEE" w:rsidR="00094715" w:rsidRPr="00046A9E" w:rsidRDefault="00094715" w:rsidP="00202DEE">
      <w:pPr>
        <w:pStyle w:val="NoSpacing"/>
        <w:rPr>
          <w:rFonts w:ascii="Aptos" w:hAnsi="Aptos" w:cs="Arial"/>
          <w:sz w:val="24"/>
        </w:rPr>
      </w:pPr>
      <w:r w:rsidRPr="00046A9E">
        <w:rPr>
          <w:rFonts w:ascii="Aptos" w:hAnsi="Aptos" w:cs="Arial"/>
          <w:sz w:val="24"/>
        </w:rPr>
        <w:t xml:space="preserve">Pip Tabor </w:t>
      </w:r>
      <w:r w:rsidR="00F7713B" w:rsidRPr="00046A9E">
        <w:rPr>
          <w:rFonts w:ascii="Aptos" w:hAnsi="Aptos" w:cs="Arial"/>
          <w:sz w:val="24"/>
        </w:rPr>
        <w:t>(PT)</w:t>
      </w:r>
      <w:r w:rsidRPr="00046A9E">
        <w:rPr>
          <w:rFonts w:ascii="Aptos" w:hAnsi="Aptos" w:cs="Arial"/>
          <w:sz w:val="24"/>
        </w:rPr>
        <w:t xml:space="preserve"> – Volunt</w:t>
      </w:r>
      <w:r w:rsidR="00BE4182" w:rsidRPr="00046A9E">
        <w:rPr>
          <w:rFonts w:ascii="Aptos" w:hAnsi="Aptos" w:cs="Arial"/>
          <w:sz w:val="24"/>
        </w:rPr>
        <w:t>eer-Third -Vice Chair</w:t>
      </w:r>
    </w:p>
    <w:p w14:paraId="45AF8A55" w14:textId="7298EC93" w:rsidR="004A0CC5" w:rsidRPr="00046A9E" w:rsidRDefault="004A0CC5" w:rsidP="00202DEE">
      <w:pPr>
        <w:pStyle w:val="NoSpacing"/>
        <w:rPr>
          <w:rFonts w:ascii="Aptos" w:hAnsi="Aptos" w:cs="Arial"/>
          <w:sz w:val="24"/>
        </w:rPr>
      </w:pPr>
      <w:r w:rsidRPr="00046A9E">
        <w:rPr>
          <w:rFonts w:ascii="Aptos" w:hAnsi="Aptos" w:cs="Arial"/>
          <w:sz w:val="24"/>
        </w:rPr>
        <w:t>Hazel Smith</w:t>
      </w:r>
      <w:r w:rsidR="00BE4182" w:rsidRPr="00046A9E">
        <w:rPr>
          <w:rFonts w:ascii="Aptos" w:hAnsi="Aptos" w:cs="Arial"/>
          <w:sz w:val="24"/>
        </w:rPr>
        <w:t xml:space="preserve"> (HS)</w:t>
      </w:r>
      <w:r w:rsidR="0020712A" w:rsidRPr="00046A9E">
        <w:rPr>
          <w:rFonts w:ascii="Aptos" w:hAnsi="Aptos" w:cs="Arial"/>
          <w:sz w:val="24"/>
        </w:rPr>
        <w:t>, Re-Tweed</w:t>
      </w:r>
      <w:r w:rsidRPr="00046A9E">
        <w:rPr>
          <w:rFonts w:ascii="Aptos" w:hAnsi="Aptos" w:cs="Arial"/>
          <w:sz w:val="24"/>
        </w:rPr>
        <w:t xml:space="preserve"> (HS) </w:t>
      </w:r>
      <w:r w:rsidR="0020712A" w:rsidRPr="00046A9E">
        <w:rPr>
          <w:rFonts w:ascii="Aptos" w:hAnsi="Aptos" w:cs="Arial"/>
          <w:sz w:val="24"/>
        </w:rPr>
        <w:t>–</w:t>
      </w:r>
      <w:r w:rsidRPr="00046A9E">
        <w:rPr>
          <w:rFonts w:ascii="Aptos" w:hAnsi="Aptos" w:cs="Arial"/>
          <w:sz w:val="24"/>
        </w:rPr>
        <w:t xml:space="preserve"> Third</w:t>
      </w:r>
    </w:p>
    <w:p w14:paraId="605DA581" w14:textId="6A216799" w:rsidR="002A6086" w:rsidRPr="00046A9E" w:rsidRDefault="002A6086" w:rsidP="00202DEE">
      <w:pPr>
        <w:pStyle w:val="NoSpacing"/>
        <w:rPr>
          <w:rFonts w:ascii="Aptos" w:hAnsi="Aptos" w:cs="Arial"/>
          <w:sz w:val="24"/>
        </w:rPr>
      </w:pPr>
      <w:r w:rsidRPr="00046A9E">
        <w:rPr>
          <w:rFonts w:ascii="Aptos" w:hAnsi="Aptos" w:cs="Arial"/>
          <w:sz w:val="24"/>
        </w:rPr>
        <w:t>Margaret Simpson</w:t>
      </w:r>
      <w:r w:rsidR="00BE4182" w:rsidRPr="00046A9E">
        <w:rPr>
          <w:rFonts w:ascii="Aptos" w:hAnsi="Aptos" w:cs="Arial"/>
          <w:sz w:val="24"/>
        </w:rPr>
        <w:t>/Dean Fisher</w:t>
      </w:r>
      <w:r w:rsidR="00FC0771" w:rsidRPr="00046A9E">
        <w:rPr>
          <w:rFonts w:ascii="Aptos" w:hAnsi="Aptos" w:cs="Arial"/>
          <w:sz w:val="24"/>
        </w:rPr>
        <w:t xml:space="preserve"> (MD/DF)</w:t>
      </w:r>
      <w:r w:rsidRPr="00046A9E">
        <w:rPr>
          <w:rFonts w:ascii="Aptos" w:hAnsi="Aptos" w:cs="Arial"/>
          <w:sz w:val="24"/>
        </w:rPr>
        <w:t>, Scottish Bord</w:t>
      </w:r>
      <w:r w:rsidR="00F7713B" w:rsidRPr="00046A9E">
        <w:rPr>
          <w:rFonts w:ascii="Aptos" w:hAnsi="Aptos" w:cs="Arial"/>
          <w:sz w:val="24"/>
        </w:rPr>
        <w:t>ers Social Enterprise Chamber</w:t>
      </w:r>
      <w:r w:rsidRPr="00046A9E">
        <w:rPr>
          <w:rFonts w:ascii="Aptos" w:hAnsi="Aptos" w:cs="Arial"/>
          <w:sz w:val="24"/>
        </w:rPr>
        <w:t>–Third</w:t>
      </w:r>
    </w:p>
    <w:p w14:paraId="392B3FAD" w14:textId="642EB0C6" w:rsidR="00BE4182" w:rsidRPr="00046A9E" w:rsidRDefault="00BE4182" w:rsidP="00BE4182">
      <w:pPr>
        <w:pStyle w:val="NoSpacing"/>
        <w:rPr>
          <w:rFonts w:ascii="Aptos" w:hAnsi="Aptos" w:cs="Arial"/>
          <w:sz w:val="24"/>
        </w:rPr>
      </w:pPr>
      <w:r w:rsidRPr="00046A9E">
        <w:rPr>
          <w:rFonts w:ascii="Aptos" w:hAnsi="Aptos" w:cs="Arial"/>
          <w:sz w:val="24"/>
        </w:rPr>
        <w:t xml:space="preserve">Jan Pringle (JP), </w:t>
      </w:r>
      <w:proofErr w:type="spellStart"/>
      <w:r w:rsidRPr="00046A9E">
        <w:rPr>
          <w:rFonts w:ascii="Aptos" w:hAnsi="Aptos" w:cs="Arial"/>
          <w:sz w:val="24"/>
        </w:rPr>
        <w:t>SoSE</w:t>
      </w:r>
      <w:proofErr w:type="spellEnd"/>
      <w:r w:rsidRPr="00046A9E">
        <w:rPr>
          <w:rFonts w:ascii="Aptos" w:hAnsi="Aptos" w:cs="Arial"/>
          <w:sz w:val="24"/>
        </w:rPr>
        <w:t>-Public</w:t>
      </w:r>
    </w:p>
    <w:p w14:paraId="3D943AB8" w14:textId="4118FA16" w:rsidR="00BE4182" w:rsidRPr="00046A9E" w:rsidRDefault="00BE4182" w:rsidP="00BE4182">
      <w:pPr>
        <w:pStyle w:val="NoSpacing"/>
        <w:rPr>
          <w:rFonts w:ascii="Aptos" w:hAnsi="Aptos" w:cs="Arial"/>
          <w:sz w:val="24"/>
        </w:rPr>
      </w:pPr>
      <w:r w:rsidRPr="00046A9E">
        <w:rPr>
          <w:rFonts w:ascii="Aptos" w:hAnsi="Aptos" w:cs="Arial"/>
          <w:sz w:val="24"/>
        </w:rPr>
        <w:t>Lianne Drummond -Berwickshire Swap (LD) -Third</w:t>
      </w:r>
    </w:p>
    <w:p w14:paraId="07DD1740" w14:textId="77777777" w:rsidR="0020712A" w:rsidRPr="00046A9E" w:rsidRDefault="0020712A" w:rsidP="00202DEE">
      <w:pPr>
        <w:pStyle w:val="NoSpacing"/>
        <w:rPr>
          <w:rFonts w:ascii="Aptos" w:hAnsi="Aptos" w:cs="Arial"/>
          <w:sz w:val="24"/>
        </w:rPr>
      </w:pPr>
    </w:p>
    <w:p w14:paraId="47D1AC3F" w14:textId="77777777" w:rsidR="00EA5BAC" w:rsidRPr="00046A9E" w:rsidRDefault="00EA5BAC" w:rsidP="00EA5BAC">
      <w:pPr>
        <w:pStyle w:val="NoSpacing"/>
        <w:rPr>
          <w:rFonts w:ascii="Aptos" w:hAnsi="Aptos" w:cs="Arial"/>
          <w:b/>
          <w:sz w:val="24"/>
        </w:rPr>
      </w:pPr>
      <w:r w:rsidRPr="00046A9E">
        <w:rPr>
          <w:rFonts w:ascii="Aptos" w:hAnsi="Aptos" w:cs="Arial"/>
          <w:b/>
          <w:sz w:val="24"/>
        </w:rPr>
        <w:t>Secretariat:</w:t>
      </w:r>
    </w:p>
    <w:p w14:paraId="51C9B6FD" w14:textId="1EEF1D9A" w:rsidR="00202DEE" w:rsidRPr="00046A9E" w:rsidRDefault="00202DEE" w:rsidP="00202DEE">
      <w:pPr>
        <w:pStyle w:val="NoSpacing"/>
        <w:rPr>
          <w:rFonts w:ascii="Aptos" w:hAnsi="Aptos" w:cs="Arial"/>
          <w:sz w:val="24"/>
        </w:rPr>
      </w:pPr>
      <w:r w:rsidRPr="00046A9E">
        <w:rPr>
          <w:rFonts w:ascii="Aptos" w:hAnsi="Aptos" w:cs="Arial"/>
          <w:sz w:val="24"/>
        </w:rPr>
        <w:t>Simon Lynch, Scottish Bor</w:t>
      </w:r>
      <w:r w:rsidR="00AB235B" w:rsidRPr="00046A9E">
        <w:rPr>
          <w:rFonts w:ascii="Aptos" w:hAnsi="Aptos" w:cs="Arial"/>
          <w:sz w:val="24"/>
        </w:rPr>
        <w:t>ders Council (Economic Development</w:t>
      </w:r>
      <w:r w:rsidRPr="00046A9E">
        <w:rPr>
          <w:rFonts w:ascii="Aptos" w:hAnsi="Aptos" w:cs="Arial"/>
          <w:sz w:val="24"/>
        </w:rPr>
        <w:t>) (SL)</w:t>
      </w:r>
    </w:p>
    <w:p w14:paraId="4953B736" w14:textId="7A193764" w:rsidR="008B4E99" w:rsidRPr="00046A9E" w:rsidRDefault="008B4E99" w:rsidP="00EA5BAC">
      <w:pPr>
        <w:pStyle w:val="NoSpacing"/>
        <w:rPr>
          <w:rFonts w:ascii="Aptos" w:hAnsi="Aptos" w:cs="Arial"/>
          <w:sz w:val="24"/>
        </w:rPr>
      </w:pPr>
    </w:p>
    <w:p w14:paraId="346EF9A1" w14:textId="77777777" w:rsidR="002A6086" w:rsidRPr="00046A9E" w:rsidRDefault="002A6086" w:rsidP="00EA5BAC">
      <w:pPr>
        <w:pStyle w:val="NoSpacing"/>
        <w:rPr>
          <w:rFonts w:ascii="Aptos" w:hAnsi="Aptos" w:cs="Arial"/>
          <w:sz w:val="24"/>
        </w:rPr>
      </w:pPr>
    </w:p>
    <w:tbl>
      <w:tblPr>
        <w:tblStyle w:val="TableGrid"/>
        <w:tblW w:w="10348" w:type="dxa"/>
        <w:tblInd w:w="-601" w:type="dxa"/>
        <w:tblLook w:val="04A0" w:firstRow="1" w:lastRow="0" w:firstColumn="1" w:lastColumn="0" w:noHBand="0" w:noVBand="1"/>
      </w:tblPr>
      <w:tblGrid>
        <w:gridCol w:w="993"/>
        <w:gridCol w:w="7796"/>
        <w:gridCol w:w="1559"/>
      </w:tblGrid>
      <w:tr w:rsidR="008B4E99" w:rsidRPr="00046A9E" w14:paraId="4B54DC98" w14:textId="77777777" w:rsidTr="008B4E99">
        <w:tc>
          <w:tcPr>
            <w:tcW w:w="993" w:type="dxa"/>
            <w:tcBorders>
              <w:top w:val="single" w:sz="4" w:space="0" w:color="auto"/>
              <w:left w:val="single" w:sz="4" w:space="0" w:color="auto"/>
              <w:right w:val="single" w:sz="4" w:space="0" w:color="auto"/>
            </w:tcBorders>
          </w:tcPr>
          <w:p w14:paraId="2BA86497" w14:textId="77777777" w:rsidR="008B4E99" w:rsidRPr="00046A9E" w:rsidRDefault="008B4E99" w:rsidP="00EA5BAC">
            <w:pPr>
              <w:pStyle w:val="NoSpacing"/>
              <w:rPr>
                <w:rFonts w:ascii="Aptos" w:hAnsi="Aptos" w:cs="Arial"/>
                <w:sz w:val="24"/>
              </w:rPr>
            </w:pPr>
          </w:p>
        </w:tc>
        <w:tc>
          <w:tcPr>
            <w:tcW w:w="7796" w:type="dxa"/>
            <w:tcBorders>
              <w:top w:val="single" w:sz="4" w:space="0" w:color="auto"/>
              <w:left w:val="single" w:sz="4" w:space="0" w:color="auto"/>
            </w:tcBorders>
          </w:tcPr>
          <w:p w14:paraId="7627C3C1" w14:textId="77777777" w:rsidR="008B4E99" w:rsidRPr="00046A9E" w:rsidRDefault="008B4E99" w:rsidP="00EA5BAC">
            <w:pPr>
              <w:pStyle w:val="NoSpacing"/>
              <w:rPr>
                <w:rFonts w:ascii="Aptos" w:hAnsi="Aptos" w:cs="Arial"/>
                <w:sz w:val="24"/>
              </w:rPr>
            </w:pPr>
          </w:p>
        </w:tc>
        <w:tc>
          <w:tcPr>
            <w:tcW w:w="1559" w:type="dxa"/>
          </w:tcPr>
          <w:p w14:paraId="6E8DA737" w14:textId="77777777" w:rsidR="008B4E99" w:rsidRPr="00046A9E" w:rsidRDefault="008B4E99" w:rsidP="008B4E99">
            <w:pPr>
              <w:pStyle w:val="NoSpacing"/>
              <w:jc w:val="center"/>
              <w:rPr>
                <w:rFonts w:ascii="Aptos" w:hAnsi="Aptos" w:cs="Arial"/>
                <w:b/>
                <w:sz w:val="24"/>
              </w:rPr>
            </w:pPr>
            <w:r w:rsidRPr="00046A9E">
              <w:rPr>
                <w:rFonts w:ascii="Aptos" w:hAnsi="Aptos" w:cs="Arial"/>
                <w:b/>
                <w:sz w:val="24"/>
              </w:rPr>
              <w:t>Action</w:t>
            </w:r>
          </w:p>
        </w:tc>
      </w:tr>
      <w:tr w:rsidR="008B4E99" w:rsidRPr="00046A9E" w14:paraId="13281456" w14:textId="77777777" w:rsidTr="008B4E99">
        <w:tc>
          <w:tcPr>
            <w:tcW w:w="993" w:type="dxa"/>
          </w:tcPr>
          <w:p w14:paraId="3285B804" w14:textId="77777777" w:rsidR="008B4E99" w:rsidRPr="00046A9E" w:rsidRDefault="008B4E99" w:rsidP="00516F35">
            <w:pPr>
              <w:pStyle w:val="NoSpacing"/>
              <w:jc w:val="both"/>
              <w:rPr>
                <w:rFonts w:ascii="Aptos" w:hAnsi="Aptos" w:cs="Arial"/>
                <w:b/>
                <w:sz w:val="24"/>
              </w:rPr>
            </w:pPr>
            <w:r w:rsidRPr="00046A9E">
              <w:rPr>
                <w:rFonts w:ascii="Aptos" w:hAnsi="Aptos" w:cs="Arial"/>
                <w:b/>
                <w:sz w:val="24"/>
              </w:rPr>
              <w:t>1.0</w:t>
            </w:r>
          </w:p>
        </w:tc>
        <w:tc>
          <w:tcPr>
            <w:tcW w:w="7796" w:type="dxa"/>
          </w:tcPr>
          <w:p w14:paraId="19979148" w14:textId="77777777" w:rsidR="00F739EC" w:rsidRPr="00046A9E" w:rsidRDefault="00F739EC" w:rsidP="00F739EC">
            <w:pPr>
              <w:pStyle w:val="NoSpacing"/>
              <w:rPr>
                <w:rFonts w:ascii="Aptos" w:hAnsi="Aptos" w:cs="Arial"/>
                <w:b/>
                <w:sz w:val="24"/>
              </w:rPr>
            </w:pPr>
            <w:r w:rsidRPr="00046A9E">
              <w:rPr>
                <w:rFonts w:ascii="Aptos" w:hAnsi="Aptos" w:cs="Arial"/>
                <w:b/>
                <w:sz w:val="24"/>
              </w:rPr>
              <w:t>Welcome</w:t>
            </w:r>
          </w:p>
          <w:p w14:paraId="5462F4F8" w14:textId="27F4A1C9" w:rsidR="0050536A" w:rsidRPr="00046A9E" w:rsidRDefault="0050536A" w:rsidP="00943E62">
            <w:pPr>
              <w:pStyle w:val="NoSpacing"/>
              <w:rPr>
                <w:rFonts w:ascii="Aptos" w:hAnsi="Aptos" w:cs="Arial"/>
                <w:sz w:val="24"/>
              </w:rPr>
            </w:pPr>
            <w:r w:rsidRPr="00046A9E">
              <w:rPr>
                <w:rFonts w:ascii="Aptos" w:hAnsi="Aptos" w:cs="Arial"/>
                <w:sz w:val="24"/>
              </w:rPr>
              <w:t>Due to new members, individuals introduced themselves to the group</w:t>
            </w:r>
            <w:r w:rsidR="00046A9E">
              <w:rPr>
                <w:rFonts w:ascii="Aptos" w:hAnsi="Aptos" w:cs="Arial"/>
                <w:sz w:val="24"/>
              </w:rPr>
              <w:t xml:space="preserve"> and </w:t>
            </w:r>
            <w:r w:rsidRPr="00046A9E">
              <w:rPr>
                <w:rFonts w:ascii="Aptos" w:hAnsi="Aptos" w:cs="Arial"/>
                <w:sz w:val="24"/>
              </w:rPr>
              <w:t>a brief introduction to the LAG, history and function</w:t>
            </w:r>
            <w:r w:rsidR="00046A9E">
              <w:rPr>
                <w:rFonts w:ascii="Aptos" w:hAnsi="Aptos" w:cs="Arial"/>
                <w:sz w:val="24"/>
              </w:rPr>
              <w:t xml:space="preserve"> was provided.</w:t>
            </w:r>
          </w:p>
          <w:p w14:paraId="66AD489A" w14:textId="2A01B344" w:rsidR="0050536A" w:rsidRPr="00046A9E" w:rsidRDefault="0050536A" w:rsidP="00943E62">
            <w:pPr>
              <w:pStyle w:val="NoSpacing"/>
              <w:rPr>
                <w:rFonts w:ascii="Aptos" w:hAnsi="Aptos" w:cs="Arial"/>
                <w:sz w:val="24"/>
              </w:rPr>
            </w:pPr>
          </w:p>
        </w:tc>
        <w:tc>
          <w:tcPr>
            <w:tcW w:w="1559" w:type="dxa"/>
          </w:tcPr>
          <w:p w14:paraId="20C726CC" w14:textId="77777777" w:rsidR="008B4E99" w:rsidRPr="00046A9E" w:rsidRDefault="008B4E99" w:rsidP="00516F35">
            <w:pPr>
              <w:pStyle w:val="NoSpacing"/>
              <w:jc w:val="both"/>
              <w:rPr>
                <w:rFonts w:ascii="Aptos" w:hAnsi="Aptos" w:cs="Arial"/>
                <w:sz w:val="24"/>
              </w:rPr>
            </w:pPr>
          </w:p>
        </w:tc>
      </w:tr>
      <w:tr w:rsidR="008B4E99" w:rsidRPr="00046A9E" w14:paraId="63AAFEFA" w14:textId="77777777" w:rsidTr="008B4E99">
        <w:tc>
          <w:tcPr>
            <w:tcW w:w="993" w:type="dxa"/>
          </w:tcPr>
          <w:p w14:paraId="506BCE8E" w14:textId="77777777" w:rsidR="008B4E99" w:rsidRPr="00046A9E" w:rsidRDefault="008B4E99" w:rsidP="00516F35">
            <w:pPr>
              <w:pStyle w:val="NoSpacing"/>
              <w:jc w:val="both"/>
              <w:rPr>
                <w:rFonts w:ascii="Aptos" w:hAnsi="Aptos" w:cs="Arial"/>
                <w:b/>
                <w:sz w:val="24"/>
              </w:rPr>
            </w:pPr>
            <w:r w:rsidRPr="00046A9E">
              <w:rPr>
                <w:rFonts w:ascii="Aptos" w:hAnsi="Aptos" w:cs="Arial"/>
                <w:b/>
                <w:sz w:val="24"/>
              </w:rPr>
              <w:t>2.0</w:t>
            </w:r>
          </w:p>
        </w:tc>
        <w:tc>
          <w:tcPr>
            <w:tcW w:w="7796" w:type="dxa"/>
          </w:tcPr>
          <w:p w14:paraId="73F60FD9" w14:textId="77777777" w:rsidR="00F739EC" w:rsidRPr="00046A9E" w:rsidRDefault="00F739EC" w:rsidP="00F739EC">
            <w:pPr>
              <w:pStyle w:val="NoSpacing"/>
              <w:jc w:val="both"/>
              <w:rPr>
                <w:rFonts w:ascii="Aptos" w:hAnsi="Aptos" w:cs="Arial"/>
                <w:b/>
                <w:sz w:val="24"/>
              </w:rPr>
            </w:pPr>
            <w:r w:rsidRPr="00046A9E">
              <w:rPr>
                <w:rFonts w:ascii="Aptos" w:hAnsi="Aptos" w:cs="Arial"/>
                <w:b/>
                <w:sz w:val="24"/>
              </w:rPr>
              <w:t>Apologies</w:t>
            </w:r>
          </w:p>
          <w:p w14:paraId="2E9E62CC" w14:textId="2BB9171D" w:rsidR="00BE4182" w:rsidRPr="00046A9E" w:rsidRDefault="00BE4182" w:rsidP="00BE4182">
            <w:pPr>
              <w:pStyle w:val="NoSpacing"/>
              <w:rPr>
                <w:rFonts w:ascii="Aptos" w:hAnsi="Aptos" w:cs="Arial"/>
                <w:sz w:val="24"/>
              </w:rPr>
            </w:pPr>
            <w:r w:rsidRPr="00046A9E">
              <w:rPr>
                <w:rFonts w:ascii="Aptos" w:hAnsi="Aptos" w:cs="Arial"/>
                <w:sz w:val="24"/>
              </w:rPr>
              <w:t xml:space="preserve">Miriam Adcock, Zero Waste Scotland (MA) –Third Sector </w:t>
            </w:r>
          </w:p>
          <w:p w14:paraId="4510159B" w14:textId="77777777" w:rsidR="00BE4182" w:rsidRPr="00046A9E" w:rsidRDefault="00BE4182" w:rsidP="00BE4182">
            <w:pPr>
              <w:pStyle w:val="NoSpacing"/>
              <w:rPr>
                <w:rFonts w:ascii="Aptos" w:hAnsi="Aptos" w:cs="Arial"/>
                <w:sz w:val="24"/>
              </w:rPr>
            </w:pPr>
            <w:r w:rsidRPr="00046A9E">
              <w:rPr>
                <w:rFonts w:ascii="Aptos" w:hAnsi="Aptos" w:cs="Arial"/>
                <w:sz w:val="24"/>
              </w:rPr>
              <w:t>Lesley Forsyth, Scottish Borders Council (LF) – Public</w:t>
            </w:r>
          </w:p>
          <w:p w14:paraId="79170202" w14:textId="77777777" w:rsidR="00AC6649" w:rsidRPr="00046A9E" w:rsidRDefault="00AC6649" w:rsidP="00AC6649">
            <w:pPr>
              <w:pStyle w:val="NoSpacing"/>
              <w:rPr>
                <w:rFonts w:ascii="Aptos" w:hAnsi="Aptos" w:cs="Arial"/>
                <w:sz w:val="24"/>
              </w:rPr>
            </w:pPr>
            <w:r w:rsidRPr="00046A9E">
              <w:rPr>
                <w:rFonts w:ascii="Aptos" w:hAnsi="Aptos" w:cs="Arial"/>
                <w:sz w:val="24"/>
              </w:rPr>
              <w:t>Fiona Benton, Borders Community Action (FB) - Third</w:t>
            </w:r>
          </w:p>
          <w:p w14:paraId="01FC632A" w14:textId="77777777" w:rsidR="00FC0771" w:rsidRPr="00046A9E" w:rsidRDefault="00FC0771" w:rsidP="00FC0771">
            <w:pPr>
              <w:pStyle w:val="NoSpacing"/>
              <w:rPr>
                <w:rFonts w:ascii="Aptos" w:hAnsi="Aptos" w:cs="Arial"/>
                <w:sz w:val="24"/>
              </w:rPr>
            </w:pPr>
            <w:r w:rsidRPr="00046A9E">
              <w:rPr>
                <w:rFonts w:ascii="Aptos" w:hAnsi="Aptos" w:cs="Arial"/>
                <w:sz w:val="24"/>
              </w:rPr>
              <w:t>Charles Dundas, Borders Forest Trust (CD) – Third</w:t>
            </w:r>
          </w:p>
          <w:p w14:paraId="30D8FCF6" w14:textId="77777777" w:rsidR="00BE4182" w:rsidRPr="00046A9E" w:rsidRDefault="00BE4182" w:rsidP="00BE4182">
            <w:pPr>
              <w:pStyle w:val="NoSpacing"/>
              <w:rPr>
                <w:rFonts w:ascii="Aptos" w:hAnsi="Aptos" w:cs="Arial"/>
                <w:sz w:val="24"/>
              </w:rPr>
            </w:pPr>
          </w:p>
          <w:p w14:paraId="15FE3685" w14:textId="77777777" w:rsidR="00BE4182" w:rsidRPr="00046A9E" w:rsidRDefault="00BE4182" w:rsidP="00BE4182">
            <w:pPr>
              <w:pStyle w:val="NoSpacing"/>
              <w:rPr>
                <w:rFonts w:ascii="Aptos" w:hAnsi="Aptos" w:cs="Arial"/>
                <w:sz w:val="24"/>
              </w:rPr>
            </w:pPr>
            <w:r w:rsidRPr="00046A9E">
              <w:rPr>
                <w:rFonts w:ascii="Aptos" w:hAnsi="Aptos" w:cs="Arial"/>
                <w:sz w:val="24"/>
              </w:rPr>
              <w:t>Secretariat</w:t>
            </w:r>
          </w:p>
          <w:p w14:paraId="5827BFA9" w14:textId="02590247" w:rsidR="00BE4182" w:rsidRPr="00046A9E" w:rsidRDefault="00BE4182" w:rsidP="00BE4182">
            <w:pPr>
              <w:pStyle w:val="NoSpacing"/>
              <w:rPr>
                <w:rFonts w:ascii="Aptos" w:hAnsi="Aptos" w:cs="Arial"/>
                <w:sz w:val="24"/>
              </w:rPr>
            </w:pPr>
            <w:r w:rsidRPr="00046A9E">
              <w:rPr>
                <w:rFonts w:ascii="Aptos" w:hAnsi="Aptos" w:cs="Arial"/>
                <w:sz w:val="24"/>
              </w:rPr>
              <w:t xml:space="preserve">Linda Cornwall, </w:t>
            </w:r>
            <w:r w:rsidR="00AC6649" w:rsidRPr="00046A9E">
              <w:rPr>
                <w:rFonts w:ascii="Aptos" w:hAnsi="Aptos" w:cs="Arial"/>
                <w:sz w:val="24"/>
              </w:rPr>
              <w:t xml:space="preserve">Nesta Todd, Linda Kerr, </w:t>
            </w:r>
            <w:r w:rsidRPr="00046A9E">
              <w:rPr>
                <w:rFonts w:ascii="Aptos" w:hAnsi="Aptos" w:cs="Arial"/>
                <w:sz w:val="24"/>
              </w:rPr>
              <w:t>Gail Blacklock, Emma Husband</w:t>
            </w:r>
          </w:p>
          <w:p w14:paraId="28C5CE27" w14:textId="4F358E17" w:rsidR="0051614C" w:rsidRPr="00046A9E" w:rsidRDefault="0051614C" w:rsidP="00F739EC">
            <w:pPr>
              <w:pStyle w:val="NoSpacing"/>
              <w:rPr>
                <w:rFonts w:ascii="Aptos" w:hAnsi="Aptos" w:cs="Arial"/>
                <w:sz w:val="24"/>
              </w:rPr>
            </w:pPr>
          </w:p>
          <w:p w14:paraId="25BC2F6C" w14:textId="6EEF6586" w:rsidR="00F739EC" w:rsidRPr="00046A9E" w:rsidRDefault="00F739EC" w:rsidP="00F739EC">
            <w:pPr>
              <w:pStyle w:val="NoSpacing"/>
              <w:jc w:val="both"/>
              <w:rPr>
                <w:rFonts w:ascii="Aptos" w:hAnsi="Aptos" w:cs="Arial"/>
                <w:sz w:val="24"/>
              </w:rPr>
            </w:pPr>
          </w:p>
        </w:tc>
        <w:tc>
          <w:tcPr>
            <w:tcW w:w="1559" w:type="dxa"/>
          </w:tcPr>
          <w:p w14:paraId="3F741734" w14:textId="77777777" w:rsidR="008B4E99" w:rsidRPr="00046A9E" w:rsidRDefault="008B4E99" w:rsidP="00516F35">
            <w:pPr>
              <w:pStyle w:val="NoSpacing"/>
              <w:jc w:val="both"/>
              <w:rPr>
                <w:rFonts w:ascii="Aptos" w:hAnsi="Aptos" w:cs="Arial"/>
                <w:sz w:val="24"/>
              </w:rPr>
            </w:pPr>
          </w:p>
        </w:tc>
      </w:tr>
      <w:tr w:rsidR="000A27BA" w:rsidRPr="00046A9E" w14:paraId="00B4B5CA" w14:textId="77777777" w:rsidTr="008B4E99">
        <w:tc>
          <w:tcPr>
            <w:tcW w:w="993" w:type="dxa"/>
          </w:tcPr>
          <w:p w14:paraId="7AA942CA" w14:textId="77777777" w:rsidR="000A27BA" w:rsidRPr="00046A9E" w:rsidRDefault="00DA0A35" w:rsidP="000A27BA">
            <w:pPr>
              <w:pStyle w:val="NoSpacing"/>
              <w:jc w:val="both"/>
              <w:rPr>
                <w:rFonts w:ascii="Aptos" w:hAnsi="Aptos" w:cs="Arial"/>
                <w:b/>
                <w:sz w:val="24"/>
              </w:rPr>
            </w:pPr>
            <w:r w:rsidRPr="00046A9E">
              <w:rPr>
                <w:rFonts w:ascii="Aptos" w:hAnsi="Aptos" w:cs="Arial"/>
                <w:b/>
                <w:sz w:val="24"/>
              </w:rPr>
              <w:t>3.0</w:t>
            </w:r>
          </w:p>
        </w:tc>
        <w:tc>
          <w:tcPr>
            <w:tcW w:w="7796" w:type="dxa"/>
          </w:tcPr>
          <w:p w14:paraId="666AE9D3" w14:textId="77777777" w:rsidR="000A27BA" w:rsidRPr="00046A9E" w:rsidRDefault="00DA0A35" w:rsidP="000A27BA">
            <w:pPr>
              <w:pStyle w:val="NoSpacing"/>
              <w:jc w:val="both"/>
              <w:rPr>
                <w:rFonts w:ascii="Aptos" w:hAnsi="Aptos" w:cs="Arial"/>
                <w:b/>
                <w:sz w:val="24"/>
              </w:rPr>
            </w:pPr>
            <w:r w:rsidRPr="00046A9E">
              <w:rPr>
                <w:rFonts w:ascii="Aptos" w:hAnsi="Aptos" w:cs="Arial"/>
                <w:b/>
                <w:sz w:val="24"/>
              </w:rPr>
              <w:t>Conflict of Interest</w:t>
            </w:r>
          </w:p>
          <w:p w14:paraId="453243BE" w14:textId="425969A6" w:rsidR="001121B6" w:rsidRPr="00046A9E" w:rsidRDefault="00DA0A35" w:rsidP="000A27BA">
            <w:pPr>
              <w:pStyle w:val="NoSpacing"/>
              <w:jc w:val="both"/>
              <w:rPr>
                <w:rFonts w:ascii="Aptos" w:hAnsi="Aptos" w:cs="Arial"/>
                <w:sz w:val="24"/>
              </w:rPr>
            </w:pPr>
            <w:r w:rsidRPr="00046A9E">
              <w:rPr>
                <w:rFonts w:ascii="Aptos" w:hAnsi="Aptos" w:cs="Arial"/>
                <w:sz w:val="24"/>
              </w:rPr>
              <w:t>There were no conflicts of interest noted.</w:t>
            </w:r>
          </w:p>
        </w:tc>
        <w:tc>
          <w:tcPr>
            <w:tcW w:w="1559" w:type="dxa"/>
          </w:tcPr>
          <w:p w14:paraId="345DBBEC" w14:textId="77777777" w:rsidR="000A27BA" w:rsidRPr="00046A9E" w:rsidRDefault="000A27BA" w:rsidP="000A27BA">
            <w:pPr>
              <w:pStyle w:val="NoSpacing"/>
              <w:jc w:val="both"/>
              <w:rPr>
                <w:rFonts w:ascii="Aptos" w:hAnsi="Aptos" w:cs="Arial"/>
                <w:sz w:val="24"/>
              </w:rPr>
            </w:pPr>
          </w:p>
          <w:p w14:paraId="0AFF15CB" w14:textId="77777777" w:rsidR="003E7F93" w:rsidRPr="00046A9E" w:rsidRDefault="003E7F93" w:rsidP="000A27BA">
            <w:pPr>
              <w:pStyle w:val="NoSpacing"/>
              <w:jc w:val="both"/>
              <w:rPr>
                <w:rFonts w:ascii="Aptos" w:hAnsi="Aptos" w:cs="Arial"/>
                <w:sz w:val="24"/>
              </w:rPr>
            </w:pPr>
          </w:p>
          <w:p w14:paraId="76F3C40A" w14:textId="77777777" w:rsidR="000A27BA" w:rsidRPr="00046A9E" w:rsidRDefault="000A27BA" w:rsidP="0096212E">
            <w:pPr>
              <w:pStyle w:val="NoSpacing"/>
              <w:rPr>
                <w:rFonts w:ascii="Aptos" w:hAnsi="Aptos" w:cs="Arial"/>
                <w:sz w:val="24"/>
              </w:rPr>
            </w:pPr>
          </w:p>
        </w:tc>
      </w:tr>
      <w:tr w:rsidR="000A27BA" w:rsidRPr="00046A9E" w14:paraId="700FDF13" w14:textId="77777777" w:rsidTr="00AC6649">
        <w:trPr>
          <w:trHeight w:val="1266"/>
        </w:trPr>
        <w:tc>
          <w:tcPr>
            <w:tcW w:w="993" w:type="dxa"/>
          </w:tcPr>
          <w:p w14:paraId="0D089619" w14:textId="275374DA" w:rsidR="000A27BA" w:rsidRPr="00046A9E" w:rsidRDefault="00AC6649" w:rsidP="000A27BA">
            <w:pPr>
              <w:pStyle w:val="NoSpacing"/>
              <w:jc w:val="both"/>
              <w:rPr>
                <w:rFonts w:ascii="Aptos" w:hAnsi="Aptos" w:cs="Arial"/>
                <w:b/>
                <w:sz w:val="24"/>
              </w:rPr>
            </w:pPr>
            <w:r w:rsidRPr="00046A9E">
              <w:rPr>
                <w:rFonts w:ascii="Aptos" w:hAnsi="Aptos" w:cs="Arial"/>
                <w:b/>
                <w:sz w:val="24"/>
              </w:rPr>
              <w:lastRenderedPageBreak/>
              <w:t>4</w:t>
            </w:r>
            <w:r w:rsidR="00DA0A35" w:rsidRPr="00046A9E">
              <w:rPr>
                <w:rFonts w:ascii="Aptos" w:hAnsi="Aptos" w:cs="Arial"/>
                <w:b/>
                <w:sz w:val="24"/>
              </w:rPr>
              <w:t>.0</w:t>
            </w:r>
          </w:p>
        </w:tc>
        <w:tc>
          <w:tcPr>
            <w:tcW w:w="7796" w:type="dxa"/>
          </w:tcPr>
          <w:p w14:paraId="2FC5249C" w14:textId="77F2AC2D" w:rsidR="0051614C" w:rsidRDefault="0051614C" w:rsidP="0051614C">
            <w:pPr>
              <w:pStyle w:val="NoSpacing"/>
              <w:rPr>
                <w:rFonts w:ascii="Aptos" w:hAnsi="Aptos" w:cs="Arial"/>
                <w:b/>
                <w:sz w:val="24"/>
                <w:szCs w:val="24"/>
              </w:rPr>
            </w:pPr>
            <w:r w:rsidRPr="00046A9E">
              <w:rPr>
                <w:rFonts w:ascii="Aptos" w:hAnsi="Aptos" w:cs="Arial"/>
                <w:b/>
                <w:sz w:val="24"/>
                <w:szCs w:val="24"/>
              </w:rPr>
              <w:t xml:space="preserve">CLLD </w:t>
            </w:r>
            <w:r w:rsidR="00AC79AC" w:rsidRPr="00046A9E">
              <w:rPr>
                <w:rFonts w:ascii="Aptos" w:hAnsi="Aptos" w:cs="Arial"/>
                <w:b/>
                <w:sz w:val="24"/>
                <w:szCs w:val="24"/>
              </w:rPr>
              <w:t>2023/24</w:t>
            </w:r>
            <w:r w:rsidRPr="00046A9E">
              <w:rPr>
                <w:rFonts w:ascii="Aptos" w:hAnsi="Aptos" w:cs="Arial"/>
                <w:b/>
                <w:sz w:val="24"/>
                <w:szCs w:val="24"/>
              </w:rPr>
              <w:t xml:space="preserve"> Programme Progress Report  </w:t>
            </w:r>
          </w:p>
          <w:p w14:paraId="4FE4F943" w14:textId="124D23D0" w:rsidR="00046A9E" w:rsidRPr="00046A9E" w:rsidRDefault="00046A9E" w:rsidP="0051614C">
            <w:pPr>
              <w:pStyle w:val="NoSpacing"/>
              <w:rPr>
                <w:rFonts w:ascii="Aptos" w:hAnsi="Aptos" w:cs="Arial"/>
                <w:bCs/>
                <w:sz w:val="24"/>
                <w:szCs w:val="24"/>
              </w:rPr>
            </w:pPr>
            <w:r>
              <w:rPr>
                <w:rFonts w:ascii="Aptos" w:hAnsi="Aptos" w:cs="Arial"/>
                <w:bCs/>
                <w:sz w:val="24"/>
                <w:szCs w:val="24"/>
              </w:rPr>
              <w:t>A summary of the financial report was given and accepted by the LAG.</w:t>
            </w:r>
          </w:p>
          <w:p w14:paraId="2ECA84BD" w14:textId="77777777" w:rsidR="00046A9E" w:rsidRPr="00046A9E" w:rsidRDefault="00046A9E" w:rsidP="0051614C">
            <w:pPr>
              <w:pStyle w:val="NoSpacing"/>
              <w:rPr>
                <w:rFonts w:ascii="Aptos" w:hAnsi="Aptos" w:cs="Arial"/>
                <w:b/>
                <w:sz w:val="24"/>
                <w:szCs w:val="24"/>
              </w:rPr>
            </w:pPr>
          </w:p>
          <w:p w14:paraId="5B0652F4" w14:textId="5C43C715" w:rsidR="00FC0771" w:rsidRPr="00046A9E" w:rsidRDefault="00046A9E" w:rsidP="009A4FB0">
            <w:pPr>
              <w:pStyle w:val="NoSpacing"/>
              <w:jc w:val="both"/>
              <w:rPr>
                <w:rFonts w:ascii="Aptos" w:hAnsi="Aptos" w:cs="Arial"/>
                <w:sz w:val="24"/>
              </w:rPr>
            </w:pPr>
            <w:r>
              <w:rPr>
                <w:rFonts w:ascii="Aptos" w:hAnsi="Aptos" w:cs="Arial"/>
                <w:sz w:val="24"/>
              </w:rPr>
              <w:t>It was highlighted</w:t>
            </w:r>
            <w:r w:rsidR="00FC0771" w:rsidRPr="00046A9E">
              <w:rPr>
                <w:rFonts w:ascii="Aptos" w:hAnsi="Aptos" w:cs="Arial"/>
                <w:sz w:val="24"/>
              </w:rPr>
              <w:t xml:space="preserve"> that due to tight timescale for payment and closing the programme staff had taken decisions that would normally have been referred to LAG as above 10% change rule. </w:t>
            </w:r>
            <w:r>
              <w:rPr>
                <w:rFonts w:ascii="Aptos" w:hAnsi="Aptos" w:cs="Arial"/>
                <w:sz w:val="24"/>
              </w:rPr>
              <w:t>T</w:t>
            </w:r>
            <w:r w:rsidR="00FC0771" w:rsidRPr="00046A9E">
              <w:rPr>
                <w:rFonts w:ascii="Aptos" w:hAnsi="Aptos" w:cs="Arial"/>
                <w:sz w:val="24"/>
              </w:rPr>
              <w:t>hese decisions and the projects</w:t>
            </w:r>
            <w:r>
              <w:rPr>
                <w:rFonts w:ascii="Aptos" w:hAnsi="Aptos" w:cs="Arial"/>
                <w:sz w:val="24"/>
              </w:rPr>
              <w:t xml:space="preserve"> were outlined.</w:t>
            </w:r>
            <w:r w:rsidR="00FC0771" w:rsidRPr="00046A9E">
              <w:rPr>
                <w:rFonts w:ascii="Aptos" w:hAnsi="Aptos" w:cs="Arial"/>
                <w:sz w:val="24"/>
              </w:rPr>
              <w:t xml:space="preserve"> The LAG accepted the report and agreed that due to the peculiar circumstances staff were correct to make decisions and approved the decisions made.</w:t>
            </w:r>
          </w:p>
          <w:p w14:paraId="6894B9CF" w14:textId="77777777" w:rsidR="00FC0771" w:rsidRPr="00046A9E" w:rsidRDefault="00FC0771" w:rsidP="009A4FB0">
            <w:pPr>
              <w:pStyle w:val="NoSpacing"/>
              <w:jc w:val="both"/>
              <w:rPr>
                <w:rFonts w:ascii="Aptos" w:hAnsi="Aptos" w:cs="Arial"/>
                <w:sz w:val="24"/>
              </w:rPr>
            </w:pPr>
          </w:p>
          <w:p w14:paraId="6A7D5182" w14:textId="695BCBD2" w:rsidR="00FC0771" w:rsidRPr="00046A9E" w:rsidRDefault="00FC0771" w:rsidP="009A4FB0">
            <w:pPr>
              <w:pStyle w:val="NoSpacing"/>
              <w:jc w:val="both"/>
              <w:rPr>
                <w:rFonts w:ascii="Aptos" w:hAnsi="Aptos" w:cs="Arial"/>
                <w:sz w:val="24"/>
              </w:rPr>
            </w:pPr>
            <w:r w:rsidRPr="00046A9E">
              <w:rPr>
                <w:rFonts w:ascii="Aptos" w:hAnsi="Aptos" w:cs="Arial"/>
                <w:sz w:val="24"/>
              </w:rPr>
              <w:t>LAG members expressed happiness at the success of the projects and looked forward to further update in June/July</w:t>
            </w:r>
            <w:r w:rsidR="0050536A" w:rsidRPr="00046A9E">
              <w:rPr>
                <w:rFonts w:ascii="Aptos" w:hAnsi="Aptos" w:cs="Arial"/>
                <w:sz w:val="24"/>
              </w:rPr>
              <w:t xml:space="preserve"> and the Legacy document.</w:t>
            </w:r>
          </w:p>
          <w:p w14:paraId="7188E63A" w14:textId="77777777" w:rsidR="00FC0771" w:rsidRPr="00046A9E" w:rsidRDefault="00FC0771" w:rsidP="009A4FB0">
            <w:pPr>
              <w:pStyle w:val="NoSpacing"/>
              <w:jc w:val="both"/>
              <w:rPr>
                <w:rFonts w:ascii="Aptos" w:hAnsi="Aptos" w:cs="Arial"/>
                <w:sz w:val="24"/>
              </w:rPr>
            </w:pPr>
          </w:p>
          <w:p w14:paraId="4EEE72A8" w14:textId="2FD3D124" w:rsidR="00AC6649" w:rsidRPr="00046A9E" w:rsidRDefault="00AC6649" w:rsidP="00AC6649">
            <w:pPr>
              <w:rPr>
                <w:rFonts w:ascii="Aptos" w:hAnsi="Aptos"/>
                <w:lang w:eastAsia="en-US"/>
              </w:rPr>
            </w:pPr>
          </w:p>
        </w:tc>
        <w:tc>
          <w:tcPr>
            <w:tcW w:w="1559" w:type="dxa"/>
          </w:tcPr>
          <w:p w14:paraId="2CB180E8" w14:textId="77777777" w:rsidR="000A27BA" w:rsidRPr="00046A9E" w:rsidRDefault="000A27BA" w:rsidP="008E0C52">
            <w:pPr>
              <w:pStyle w:val="NoSpacing"/>
              <w:jc w:val="center"/>
              <w:rPr>
                <w:rFonts w:ascii="Aptos" w:hAnsi="Aptos" w:cs="Arial"/>
                <w:sz w:val="24"/>
              </w:rPr>
            </w:pPr>
          </w:p>
          <w:p w14:paraId="30AB1102" w14:textId="77777777" w:rsidR="00B071AE" w:rsidRPr="00046A9E" w:rsidRDefault="00B071AE" w:rsidP="008E0C52">
            <w:pPr>
              <w:pStyle w:val="NoSpacing"/>
              <w:jc w:val="center"/>
              <w:rPr>
                <w:rFonts w:ascii="Aptos" w:hAnsi="Aptos" w:cs="Arial"/>
                <w:sz w:val="24"/>
              </w:rPr>
            </w:pPr>
          </w:p>
          <w:p w14:paraId="2DB85391" w14:textId="77777777" w:rsidR="00B071AE" w:rsidRPr="00046A9E" w:rsidRDefault="00B071AE" w:rsidP="008E0C52">
            <w:pPr>
              <w:pStyle w:val="NoSpacing"/>
              <w:jc w:val="center"/>
              <w:rPr>
                <w:rFonts w:ascii="Aptos" w:hAnsi="Aptos" w:cs="Arial"/>
                <w:sz w:val="24"/>
              </w:rPr>
            </w:pPr>
          </w:p>
          <w:p w14:paraId="136AB35A" w14:textId="77777777" w:rsidR="00B071AE" w:rsidRPr="00046A9E" w:rsidRDefault="00B071AE" w:rsidP="008E0C52">
            <w:pPr>
              <w:pStyle w:val="NoSpacing"/>
              <w:jc w:val="center"/>
              <w:rPr>
                <w:rFonts w:ascii="Aptos" w:hAnsi="Aptos" w:cs="Arial"/>
                <w:sz w:val="24"/>
              </w:rPr>
            </w:pPr>
          </w:p>
          <w:p w14:paraId="6893256E" w14:textId="454C6268" w:rsidR="00AE7B5C" w:rsidRPr="00046A9E" w:rsidRDefault="00AE7B5C" w:rsidP="00EC73BB">
            <w:pPr>
              <w:pStyle w:val="NoSpacing"/>
              <w:rPr>
                <w:rFonts w:ascii="Aptos" w:hAnsi="Aptos" w:cs="Arial"/>
                <w:sz w:val="24"/>
              </w:rPr>
            </w:pPr>
          </w:p>
        </w:tc>
      </w:tr>
      <w:tr w:rsidR="000A27BA" w:rsidRPr="00046A9E" w14:paraId="2EE83274" w14:textId="77777777" w:rsidTr="008B4E99">
        <w:tc>
          <w:tcPr>
            <w:tcW w:w="993" w:type="dxa"/>
          </w:tcPr>
          <w:p w14:paraId="5D0E018E" w14:textId="2BD62DA1" w:rsidR="000A27BA" w:rsidRPr="00046A9E" w:rsidRDefault="00AC6649" w:rsidP="000A27BA">
            <w:pPr>
              <w:pStyle w:val="NoSpacing"/>
              <w:jc w:val="both"/>
              <w:rPr>
                <w:rFonts w:ascii="Aptos" w:hAnsi="Aptos" w:cs="Arial"/>
                <w:b/>
                <w:sz w:val="24"/>
              </w:rPr>
            </w:pPr>
            <w:r w:rsidRPr="00046A9E">
              <w:rPr>
                <w:rFonts w:ascii="Aptos" w:hAnsi="Aptos" w:cs="Arial"/>
                <w:b/>
                <w:sz w:val="24"/>
              </w:rPr>
              <w:t>5</w:t>
            </w:r>
            <w:r w:rsidR="00DA0A35" w:rsidRPr="00046A9E">
              <w:rPr>
                <w:rFonts w:ascii="Aptos" w:hAnsi="Aptos" w:cs="Arial"/>
                <w:b/>
                <w:sz w:val="24"/>
              </w:rPr>
              <w:t>.0</w:t>
            </w:r>
          </w:p>
        </w:tc>
        <w:tc>
          <w:tcPr>
            <w:tcW w:w="7796" w:type="dxa"/>
          </w:tcPr>
          <w:p w14:paraId="49D807A3" w14:textId="19BA8323" w:rsidR="0050536A" w:rsidRPr="00046A9E" w:rsidRDefault="0050536A" w:rsidP="00596984">
            <w:pPr>
              <w:pStyle w:val="NoSpacing"/>
              <w:jc w:val="both"/>
              <w:rPr>
                <w:rFonts w:ascii="Aptos" w:hAnsi="Aptos" w:cs="Arial"/>
                <w:b/>
                <w:sz w:val="24"/>
              </w:rPr>
            </w:pPr>
            <w:r w:rsidRPr="00046A9E">
              <w:rPr>
                <w:rFonts w:ascii="Aptos" w:hAnsi="Aptos" w:cs="Arial"/>
                <w:b/>
                <w:sz w:val="24"/>
              </w:rPr>
              <w:t>Discussion of LAG plans for 24/25</w:t>
            </w:r>
          </w:p>
          <w:p w14:paraId="5BB7AD38" w14:textId="4C2C0D7A" w:rsidR="0050536A" w:rsidRPr="00046A9E" w:rsidRDefault="00046A9E" w:rsidP="0050536A">
            <w:pPr>
              <w:pStyle w:val="NoSpacing"/>
              <w:jc w:val="both"/>
              <w:rPr>
                <w:rFonts w:ascii="Aptos" w:hAnsi="Aptos" w:cs="Arial"/>
                <w:bCs/>
                <w:sz w:val="24"/>
              </w:rPr>
            </w:pPr>
            <w:r>
              <w:rPr>
                <w:rFonts w:ascii="Aptos" w:hAnsi="Aptos" w:cs="Arial"/>
                <w:bCs/>
                <w:sz w:val="24"/>
              </w:rPr>
              <w:t xml:space="preserve">Explanation Was provided to the </w:t>
            </w:r>
            <w:r w:rsidR="0050536A" w:rsidRPr="00046A9E">
              <w:rPr>
                <w:rFonts w:ascii="Aptos" w:hAnsi="Aptos" w:cs="Arial"/>
                <w:bCs/>
                <w:sz w:val="24"/>
              </w:rPr>
              <w:t xml:space="preserve">situation with the Govt funding </w:t>
            </w:r>
            <w:r>
              <w:rPr>
                <w:rFonts w:ascii="Aptos" w:hAnsi="Aptos" w:cs="Arial"/>
                <w:bCs/>
                <w:sz w:val="24"/>
              </w:rPr>
              <w:t>and that it was l</w:t>
            </w:r>
            <w:r w:rsidR="0050536A" w:rsidRPr="00046A9E">
              <w:rPr>
                <w:rFonts w:ascii="Aptos" w:hAnsi="Aptos" w:cs="Arial"/>
                <w:bCs/>
                <w:sz w:val="24"/>
              </w:rPr>
              <w:t xml:space="preserve">ikely to come in two parts, according to SG the first tranche is likely to be coming in May with the second tranche in the late summer, if approved by Ministers. The Govt have implied allocations may be </w:t>
            </w:r>
            <w:proofErr w:type="gramStart"/>
            <w:r w:rsidR="0050536A" w:rsidRPr="00046A9E">
              <w:rPr>
                <w:rFonts w:ascii="Aptos" w:hAnsi="Aptos" w:cs="Arial"/>
                <w:bCs/>
                <w:sz w:val="24"/>
              </w:rPr>
              <w:t>similar to</w:t>
            </w:r>
            <w:proofErr w:type="gramEnd"/>
            <w:r w:rsidR="0050536A" w:rsidRPr="00046A9E">
              <w:rPr>
                <w:rFonts w:ascii="Aptos" w:hAnsi="Aptos" w:cs="Arial"/>
                <w:bCs/>
                <w:sz w:val="24"/>
              </w:rPr>
              <w:t xml:space="preserve"> 2023-24 which potentially would give Borders around £500k total (including 15% for staff/delivery costs) for FY2024-25. </w:t>
            </w:r>
          </w:p>
          <w:p w14:paraId="307D16E2" w14:textId="11108DFF" w:rsidR="0050536A" w:rsidRPr="00046A9E" w:rsidRDefault="0050536A" w:rsidP="0050536A">
            <w:pPr>
              <w:pStyle w:val="NoSpacing"/>
              <w:jc w:val="both"/>
              <w:rPr>
                <w:rFonts w:ascii="Aptos" w:hAnsi="Aptos" w:cs="Arial"/>
                <w:bCs/>
                <w:sz w:val="24"/>
              </w:rPr>
            </w:pPr>
            <w:r w:rsidRPr="00046A9E">
              <w:rPr>
                <w:rFonts w:ascii="Aptos" w:hAnsi="Aptos" w:cs="Arial"/>
                <w:bCs/>
                <w:sz w:val="24"/>
              </w:rPr>
              <w:t>It was suggested at the meeting that the Main CLLD Grant be run as two Rounds, one for each tranche of funding, rather than 5 rounds as in 2023-24</w:t>
            </w:r>
            <w:r w:rsidR="00464243" w:rsidRPr="00046A9E">
              <w:rPr>
                <w:rFonts w:ascii="Aptos" w:hAnsi="Aptos" w:cs="Arial"/>
                <w:bCs/>
                <w:sz w:val="24"/>
              </w:rPr>
              <w:t>.</w:t>
            </w:r>
            <w:r w:rsidRPr="00046A9E">
              <w:rPr>
                <w:rFonts w:ascii="Aptos" w:hAnsi="Aptos" w:cs="Arial"/>
                <w:bCs/>
                <w:sz w:val="24"/>
              </w:rPr>
              <w:t xml:space="preserve"> There may be a requirement for a third wash-up round. Decision on this was put off until CLLD amount known.</w:t>
            </w:r>
          </w:p>
          <w:p w14:paraId="49E3B843" w14:textId="77777777" w:rsidR="0050536A" w:rsidRPr="00046A9E" w:rsidRDefault="0050536A" w:rsidP="0050536A">
            <w:pPr>
              <w:pStyle w:val="NoSpacing"/>
              <w:jc w:val="both"/>
              <w:rPr>
                <w:rFonts w:ascii="Aptos" w:hAnsi="Aptos" w:cs="Arial"/>
                <w:bCs/>
                <w:sz w:val="24"/>
              </w:rPr>
            </w:pPr>
          </w:p>
          <w:p w14:paraId="4020CC37" w14:textId="77777777" w:rsidR="0050536A" w:rsidRPr="00046A9E" w:rsidRDefault="0050536A" w:rsidP="0050536A">
            <w:pPr>
              <w:pStyle w:val="NoSpacing"/>
              <w:jc w:val="both"/>
              <w:rPr>
                <w:rFonts w:ascii="Aptos" w:hAnsi="Aptos" w:cs="Arial"/>
                <w:bCs/>
                <w:sz w:val="24"/>
              </w:rPr>
            </w:pPr>
            <w:r w:rsidRPr="00046A9E">
              <w:rPr>
                <w:rFonts w:ascii="Aptos" w:hAnsi="Aptos" w:cs="Arial"/>
                <w:bCs/>
                <w:sz w:val="24"/>
              </w:rPr>
              <w:t>Areas agreed at meeting on 23/4/24:</w:t>
            </w:r>
          </w:p>
          <w:p w14:paraId="454726B5" w14:textId="77777777" w:rsidR="0050536A" w:rsidRPr="00046A9E" w:rsidRDefault="0050536A" w:rsidP="0050536A">
            <w:pPr>
              <w:pStyle w:val="NoSpacing"/>
              <w:jc w:val="both"/>
              <w:rPr>
                <w:rFonts w:ascii="Aptos" w:hAnsi="Aptos" w:cs="Arial"/>
                <w:bCs/>
                <w:sz w:val="24"/>
              </w:rPr>
            </w:pPr>
            <w:r w:rsidRPr="00046A9E">
              <w:rPr>
                <w:rFonts w:ascii="Aptos" w:hAnsi="Aptos" w:cs="Arial"/>
                <w:bCs/>
                <w:sz w:val="24"/>
              </w:rPr>
              <w:t>General Approach:</w:t>
            </w:r>
          </w:p>
          <w:p w14:paraId="55A4C798" w14:textId="05DAE44C"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LAG will continue to offer a “main” grant scheme for applicants to apply for</w:t>
            </w:r>
          </w:p>
          <w:p w14:paraId="2D89E3E4" w14:textId="6B481BDE"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Once amount of funding is known then the LAG will review amount given to grant and other potential uses.</w:t>
            </w:r>
          </w:p>
          <w:p w14:paraId="1DF87B38" w14:textId="48620E61"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General support for continuing to fund Y-LAG (amount/how not resolved)</w:t>
            </w:r>
          </w:p>
          <w:p w14:paraId="609BE191" w14:textId="74CE8D74"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 xml:space="preserve">LAG does not want to support making film or promoting LAG activities and opportunities more than limited amount currently. The LAG would consider a national initiative. </w:t>
            </w:r>
          </w:p>
          <w:p w14:paraId="6C2C8255" w14:textId="77777777" w:rsidR="0050536A" w:rsidRPr="00046A9E" w:rsidRDefault="0050536A" w:rsidP="0050536A">
            <w:pPr>
              <w:pStyle w:val="NoSpacing"/>
              <w:ind w:left="1080"/>
              <w:jc w:val="both"/>
              <w:rPr>
                <w:rFonts w:ascii="Aptos" w:hAnsi="Aptos" w:cs="Arial"/>
                <w:bCs/>
                <w:sz w:val="24"/>
              </w:rPr>
            </w:pPr>
          </w:p>
          <w:p w14:paraId="572969CA" w14:textId="77777777" w:rsidR="0050536A" w:rsidRPr="00046A9E" w:rsidRDefault="0050536A" w:rsidP="0050536A">
            <w:pPr>
              <w:pStyle w:val="NoSpacing"/>
              <w:jc w:val="both"/>
              <w:rPr>
                <w:rFonts w:ascii="Aptos" w:hAnsi="Aptos" w:cs="Arial"/>
                <w:bCs/>
                <w:sz w:val="24"/>
              </w:rPr>
            </w:pPr>
            <w:r w:rsidRPr="00046A9E">
              <w:rPr>
                <w:rFonts w:ascii="Aptos" w:hAnsi="Aptos" w:cs="Arial"/>
                <w:bCs/>
                <w:sz w:val="24"/>
              </w:rPr>
              <w:t>Non-Youth/Main Grant Specifics:</w:t>
            </w:r>
          </w:p>
          <w:p w14:paraId="6ACC5CB9" w14:textId="3315A2C3"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Grant will remain at £20,000 (no uplift since creation in 2020)</w:t>
            </w:r>
          </w:p>
          <w:p w14:paraId="3D0E0617" w14:textId="43243240"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Keep 2 Step process -Expression of Interest followed by Application.</w:t>
            </w:r>
          </w:p>
          <w:p w14:paraId="5E0C74F3" w14:textId="29642FE3"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Continue to use SBC EoI system to identify potential CLLD projects.</w:t>
            </w:r>
          </w:p>
          <w:p w14:paraId="1EEF6AE4" w14:textId="5EA88715"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New application process</w:t>
            </w:r>
            <w:r w:rsidR="00464243" w:rsidRPr="00046A9E">
              <w:rPr>
                <w:rFonts w:ascii="Aptos" w:hAnsi="Aptos" w:cs="Arial"/>
                <w:bCs/>
                <w:sz w:val="24"/>
              </w:rPr>
              <w:t>.</w:t>
            </w:r>
          </w:p>
          <w:p w14:paraId="61E473C9" w14:textId="7444737A"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Continue with no requirement for match funding (but to be encouraged).</w:t>
            </w:r>
          </w:p>
          <w:p w14:paraId="143AC063" w14:textId="010EF3F4"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lastRenderedPageBreak/>
              <w:t>Decisions on projects will be taken at LAG meeting with no pre-scoring of applications, to cut down on LAG workload.</w:t>
            </w:r>
          </w:p>
          <w:p w14:paraId="2CF34BB1" w14:textId="35B18905" w:rsidR="0050536A" w:rsidRPr="00046A9E" w:rsidRDefault="0050536A" w:rsidP="0050536A">
            <w:pPr>
              <w:pStyle w:val="NoSpacing"/>
              <w:numPr>
                <w:ilvl w:val="0"/>
                <w:numId w:val="21"/>
              </w:numPr>
              <w:jc w:val="both"/>
              <w:rPr>
                <w:rFonts w:ascii="Aptos" w:hAnsi="Aptos" w:cs="Arial"/>
                <w:bCs/>
                <w:sz w:val="24"/>
              </w:rPr>
            </w:pPr>
            <w:r w:rsidRPr="00046A9E">
              <w:rPr>
                <w:rFonts w:ascii="Aptos" w:hAnsi="Aptos" w:cs="Arial"/>
                <w:bCs/>
                <w:sz w:val="24"/>
              </w:rPr>
              <w:t>Likely to have minimum themes of Social Inclusion, Poverty Alleviation and Net Zero but others maybe added once more details received from SG.</w:t>
            </w:r>
          </w:p>
          <w:p w14:paraId="0CAB81D9" w14:textId="77777777" w:rsidR="0050536A" w:rsidRPr="00046A9E" w:rsidRDefault="0050536A" w:rsidP="0050536A">
            <w:pPr>
              <w:pStyle w:val="NoSpacing"/>
              <w:jc w:val="both"/>
              <w:rPr>
                <w:rFonts w:ascii="Aptos" w:hAnsi="Aptos" w:cs="Arial"/>
                <w:bCs/>
                <w:sz w:val="24"/>
              </w:rPr>
            </w:pPr>
          </w:p>
          <w:p w14:paraId="0C5A1A06" w14:textId="2AA10C51" w:rsidR="0050536A" w:rsidRPr="00046A9E" w:rsidRDefault="0050536A" w:rsidP="0050536A">
            <w:pPr>
              <w:pStyle w:val="NoSpacing"/>
              <w:jc w:val="both"/>
              <w:rPr>
                <w:rFonts w:ascii="Aptos" w:hAnsi="Aptos" w:cs="Arial"/>
                <w:bCs/>
                <w:sz w:val="24"/>
              </w:rPr>
            </w:pPr>
            <w:r w:rsidRPr="00046A9E">
              <w:rPr>
                <w:rFonts w:ascii="Aptos" w:hAnsi="Aptos" w:cs="Arial"/>
                <w:bCs/>
                <w:sz w:val="24"/>
              </w:rPr>
              <w:t>The LAG asked SBC to investigate options relating to EoI process.</w:t>
            </w:r>
          </w:p>
        </w:tc>
        <w:tc>
          <w:tcPr>
            <w:tcW w:w="1559" w:type="dxa"/>
          </w:tcPr>
          <w:p w14:paraId="77A5207B" w14:textId="77777777" w:rsidR="000A27BA" w:rsidRPr="00046A9E" w:rsidRDefault="000A27BA" w:rsidP="000A27BA">
            <w:pPr>
              <w:pStyle w:val="NoSpacing"/>
              <w:jc w:val="both"/>
              <w:rPr>
                <w:rFonts w:ascii="Aptos" w:hAnsi="Aptos" w:cs="Arial"/>
                <w:sz w:val="24"/>
              </w:rPr>
            </w:pPr>
          </w:p>
          <w:p w14:paraId="14DC19C1" w14:textId="77777777" w:rsidR="000A27BA" w:rsidRPr="00046A9E" w:rsidRDefault="000A27BA" w:rsidP="000A27BA">
            <w:pPr>
              <w:pStyle w:val="NoSpacing"/>
              <w:jc w:val="both"/>
              <w:rPr>
                <w:rFonts w:ascii="Aptos" w:hAnsi="Aptos" w:cs="Arial"/>
                <w:sz w:val="24"/>
              </w:rPr>
            </w:pPr>
          </w:p>
          <w:p w14:paraId="5AD4B962" w14:textId="77777777" w:rsidR="000A27BA" w:rsidRPr="00046A9E" w:rsidRDefault="000A27BA" w:rsidP="000A27BA">
            <w:pPr>
              <w:pStyle w:val="NoSpacing"/>
              <w:jc w:val="both"/>
              <w:rPr>
                <w:rFonts w:ascii="Aptos" w:hAnsi="Aptos" w:cs="Arial"/>
                <w:sz w:val="24"/>
              </w:rPr>
            </w:pPr>
          </w:p>
          <w:p w14:paraId="42DF079E" w14:textId="168D51F3" w:rsidR="00596984" w:rsidRPr="00046A9E" w:rsidRDefault="00596984" w:rsidP="00596984">
            <w:pPr>
              <w:jc w:val="center"/>
              <w:rPr>
                <w:rFonts w:ascii="Aptos" w:hAnsi="Aptos" w:cs="Arial"/>
                <w:sz w:val="24"/>
                <w:szCs w:val="24"/>
                <w:lang w:eastAsia="en-US"/>
              </w:rPr>
            </w:pPr>
          </w:p>
        </w:tc>
      </w:tr>
      <w:tr w:rsidR="000A27BA" w:rsidRPr="00046A9E" w14:paraId="6D682296" w14:textId="77777777" w:rsidTr="008B4E99">
        <w:tc>
          <w:tcPr>
            <w:tcW w:w="993" w:type="dxa"/>
          </w:tcPr>
          <w:p w14:paraId="4E02ACC8" w14:textId="570B3355" w:rsidR="000A27BA" w:rsidRPr="00046A9E" w:rsidRDefault="00596984" w:rsidP="000A27BA">
            <w:pPr>
              <w:pStyle w:val="NoSpacing"/>
              <w:jc w:val="both"/>
              <w:rPr>
                <w:rFonts w:ascii="Aptos" w:hAnsi="Aptos" w:cs="Arial"/>
                <w:b/>
                <w:sz w:val="24"/>
              </w:rPr>
            </w:pPr>
            <w:r w:rsidRPr="00046A9E">
              <w:rPr>
                <w:rFonts w:ascii="Aptos" w:hAnsi="Aptos" w:cs="Arial"/>
                <w:b/>
                <w:sz w:val="24"/>
              </w:rPr>
              <w:t>6</w:t>
            </w:r>
            <w:r w:rsidR="00DA0A35" w:rsidRPr="00046A9E">
              <w:rPr>
                <w:rFonts w:ascii="Aptos" w:hAnsi="Aptos" w:cs="Arial"/>
                <w:b/>
                <w:sz w:val="24"/>
              </w:rPr>
              <w:t>.0</w:t>
            </w:r>
          </w:p>
        </w:tc>
        <w:tc>
          <w:tcPr>
            <w:tcW w:w="7796" w:type="dxa"/>
          </w:tcPr>
          <w:p w14:paraId="4D5BD186" w14:textId="77777777" w:rsidR="006361CC" w:rsidRPr="00046A9E" w:rsidRDefault="006361CC" w:rsidP="006361CC">
            <w:pPr>
              <w:pStyle w:val="NoSpacing"/>
              <w:jc w:val="both"/>
              <w:rPr>
                <w:rFonts w:ascii="Aptos" w:hAnsi="Aptos" w:cs="Arial"/>
                <w:b/>
                <w:sz w:val="24"/>
              </w:rPr>
            </w:pPr>
            <w:r w:rsidRPr="00046A9E">
              <w:rPr>
                <w:rFonts w:ascii="Aptos" w:hAnsi="Aptos" w:cs="Arial"/>
                <w:b/>
                <w:sz w:val="24"/>
              </w:rPr>
              <w:t>Dates &amp; Times of Future Meetings</w:t>
            </w:r>
          </w:p>
          <w:p w14:paraId="4D486093" w14:textId="7ED0BC28" w:rsidR="006361CC" w:rsidRPr="00046A9E" w:rsidRDefault="009E0603" w:rsidP="006361CC">
            <w:pPr>
              <w:pStyle w:val="NoSpacing"/>
              <w:jc w:val="both"/>
              <w:rPr>
                <w:rFonts w:ascii="Aptos" w:hAnsi="Aptos" w:cs="Arial"/>
                <w:sz w:val="24"/>
              </w:rPr>
            </w:pPr>
            <w:r w:rsidRPr="00046A9E">
              <w:rPr>
                <w:rFonts w:ascii="Aptos" w:hAnsi="Aptos" w:cs="Arial"/>
                <w:sz w:val="24"/>
              </w:rPr>
              <w:t xml:space="preserve">Provisional date of </w:t>
            </w:r>
            <w:r w:rsidR="00596984" w:rsidRPr="00046A9E">
              <w:rPr>
                <w:rFonts w:ascii="Aptos" w:hAnsi="Aptos" w:cs="Arial"/>
                <w:sz w:val="24"/>
              </w:rPr>
              <w:t>21</w:t>
            </w:r>
            <w:r w:rsidR="00596984" w:rsidRPr="00046A9E">
              <w:rPr>
                <w:rFonts w:ascii="Aptos" w:hAnsi="Aptos" w:cs="Arial"/>
                <w:sz w:val="24"/>
                <w:vertAlign w:val="superscript"/>
              </w:rPr>
              <w:t>st</w:t>
            </w:r>
            <w:r w:rsidR="00596984" w:rsidRPr="00046A9E">
              <w:rPr>
                <w:rFonts w:ascii="Aptos" w:hAnsi="Aptos" w:cs="Arial"/>
                <w:sz w:val="24"/>
              </w:rPr>
              <w:t xml:space="preserve"> September</w:t>
            </w:r>
            <w:r w:rsidRPr="00046A9E">
              <w:rPr>
                <w:rFonts w:ascii="Aptos" w:hAnsi="Aptos" w:cs="Arial"/>
                <w:sz w:val="24"/>
              </w:rPr>
              <w:t xml:space="preserve"> to start at 9.30am.  </w:t>
            </w:r>
          </w:p>
          <w:p w14:paraId="50F10E25" w14:textId="2709E907" w:rsidR="00626AFE" w:rsidRPr="00046A9E" w:rsidRDefault="00626AFE" w:rsidP="006361CC">
            <w:pPr>
              <w:pStyle w:val="NoSpacing"/>
              <w:jc w:val="both"/>
              <w:rPr>
                <w:rFonts w:ascii="Aptos" w:hAnsi="Aptos" w:cs="Arial"/>
                <w:sz w:val="24"/>
              </w:rPr>
            </w:pPr>
            <w:r w:rsidRPr="00046A9E">
              <w:rPr>
                <w:rFonts w:ascii="Aptos" w:hAnsi="Aptos" w:cs="Arial"/>
                <w:sz w:val="24"/>
              </w:rPr>
              <w:t>Venue: Tweed Horizons.</w:t>
            </w:r>
          </w:p>
          <w:p w14:paraId="423D6C83" w14:textId="0DDC0F13" w:rsidR="00626AFE" w:rsidRPr="00046A9E" w:rsidRDefault="00626AFE" w:rsidP="006361CC">
            <w:pPr>
              <w:pStyle w:val="NoSpacing"/>
              <w:jc w:val="both"/>
              <w:rPr>
                <w:rFonts w:ascii="Aptos" w:hAnsi="Aptos" w:cs="Arial"/>
                <w:sz w:val="24"/>
              </w:rPr>
            </w:pPr>
            <w:r w:rsidRPr="00046A9E">
              <w:rPr>
                <w:rFonts w:ascii="Aptos" w:hAnsi="Aptos" w:cs="Arial"/>
                <w:sz w:val="24"/>
              </w:rPr>
              <w:t>Hybrid meeting.</w:t>
            </w:r>
          </w:p>
          <w:p w14:paraId="363B1235" w14:textId="34D894E5" w:rsidR="00E8229A" w:rsidRPr="00046A9E" w:rsidRDefault="00E8229A" w:rsidP="00DA0A35">
            <w:pPr>
              <w:pStyle w:val="NoSpacing"/>
              <w:jc w:val="both"/>
              <w:rPr>
                <w:rFonts w:ascii="Aptos" w:hAnsi="Aptos" w:cs="Arial"/>
                <w:sz w:val="24"/>
              </w:rPr>
            </w:pPr>
          </w:p>
        </w:tc>
        <w:tc>
          <w:tcPr>
            <w:tcW w:w="1559" w:type="dxa"/>
          </w:tcPr>
          <w:p w14:paraId="13365D43" w14:textId="77777777" w:rsidR="000A27BA" w:rsidRPr="00046A9E" w:rsidRDefault="000A27BA" w:rsidP="000A27BA">
            <w:pPr>
              <w:pStyle w:val="NoSpacing"/>
              <w:jc w:val="both"/>
              <w:rPr>
                <w:rFonts w:ascii="Aptos" w:hAnsi="Aptos" w:cs="Arial"/>
                <w:sz w:val="24"/>
              </w:rPr>
            </w:pPr>
          </w:p>
          <w:p w14:paraId="27A49D4C" w14:textId="77777777" w:rsidR="000A27BA" w:rsidRPr="00046A9E" w:rsidRDefault="000A27BA" w:rsidP="000A27BA">
            <w:pPr>
              <w:pStyle w:val="NoSpacing"/>
              <w:jc w:val="both"/>
              <w:rPr>
                <w:rFonts w:ascii="Aptos" w:hAnsi="Aptos" w:cs="Arial"/>
                <w:sz w:val="24"/>
              </w:rPr>
            </w:pPr>
          </w:p>
          <w:p w14:paraId="71332ACC" w14:textId="26D22AD3" w:rsidR="006517A9" w:rsidRPr="00046A9E" w:rsidRDefault="006517A9" w:rsidP="000A27BA">
            <w:pPr>
              <w:pStyle w:val="NoSpacing"/>
              <w:jc w:val="both"/>
              <w:rPr>
                <w:rFonts w:ascii="Aptos" w:hAnsi="Aptos" w:cs="Arial"/>
                <w:sz w:val="24"/>
              </w:rPr>
            </w:pPr>
          </w:p>
          <w:p w14:paraId="67C1AEA7" w14:textId="1BABE4EC" w:rsidR="006361CC" w:rsidRPr="00046A9E" w:rsidRDefault="006361CC" w:rsidP="000A27BA">
            <w:pPr>
              <w:pStyle w:val="NoSpacing"/>
              <w:jc w:val="both"/>
              <w:rPr>
                <w:rFonts w:ascii="Aptos" w:hAnsi="Aptos" w:cs="Arial"/>
                <w:sz w:val="24"/>
              </w:rPr>
            </w:pPr>
          </w:p>
          <w:p w14:paraId="52FDCB2B" w14:textId="77777777" w:rsidR="000A27BA" w:rsidRPr="00046A9E" w:rsidRDefault="000A27BA" w:rsidP="00143FC4">
            <w:pPr>
              <w:pStyle w:val="NoSpacing"/>
              <w:jc w:val="center"/>
              <w:rPr>
                <w:rFonts w:ascii="Aptos" w:hAnsi="Aptos" w:cs="Arial"/>
                <w:sz w:val="24"/>
              </w:rPr>
            </w:pPr>
          </w:p>
        </w:tc>
      </w:tr>
      <w:tr w:rsidR="000A27BA" w:rsidRPr="00046A9E" w14:paraId="2398130A" w14:textId="77777777" w:rsidTr="008B4E99">
        <w:tc>
          <w:tcPr>
            <w:tcW w:w="993" w:type="dxa"/>
          </w:tcPr>
          <w:p w14:paraId="5CD91250" w14:textId="31259AA2" w:rsidR="000A27BA" w:rsidRPr="00046A9E" w:rsidRDefault="00596984" w:rsidP="000A27BA">
            <w:pPr>
              <w:pStyle w:val="NoSpacing"/>
              <w:jc w:val="both"/>
              <w:rPr>
                <w:rFonts w:ascii="Aptos" w:hAnsi="Aptos" w:cs="Arial"/>
                <w:b/>
                <w:sz w:val="24"/>
              </w:rPr>
            </w:pPr>
            <w:r w:rsidRPr="00046A9E">
              <w:rPr>
                <w:rFonts w:ascii="Aptos" w:hAnsi="Aptos" w:cs="Arial"/>
                <w:b/>
                <w:sz w:val="24"/>
              </w:rPr>
              <w:t>7</w:t>
            </w:r>
            <w:r w:rsidR="00D97834" w:rsidRPr="00046A9E">
              <w:rPr>
                <w:rFonts w:ascii="Aptos" w:hAnsi="Aptos" w:cs="Arial"/>
                <w:b/>
                <w:sz w:val="24"/>
              </w:rPr>
              <w:t>.0</w:t>
            </w:r>
          </w:p>
        </w:tc>
        <w:tc>
          <w:tcPr>
            <w:tcW w:w="7796" w:type="dxa"/>
          </w:tcPr>
          <w:p w14:paraId="5DF31C6A" w14:textId="77777777" w:rsidR="006361CC" w:rsidRDefault="006361CC" w:rsidP="001C1EC2">
            <w:pPr>
              <w:pStyle w:val="NoSpacing"/>
              <w:jc w:val="both"/>
              <w:rPr>
                <w:rFonts w:ascii="Aptos" w:hAnsi="Aptos" w:cs="Arial"/>
                <w:b/>
                <w:sz w:val="24"/>
              </w:rPr>
            </w:pPr>
            <w:proofErr w:type="spellStart"/>
            <w:r w:rsidRPr="00046A9E">
              <w:rPr>
                <w:rFonts w:ascii="Aptos" w:hAnsi="Aptos" w:cs="Arial"/>
                <w:b/>
                <w:sz w:val="24"/>
              </w:rPr>
              <w:t>AoB</w:t>
            </w:r>
            <w:proofErr w:type="spellEnd"/>
          </w:p>
          <w:p w14:paraId="56453A73" w14:textId="77777777" w:rsidR="00046A9E" w:rsidRDefault="00046A9E" w:rsidP="001C1EC2">
            <w:pPr>
              <w:pStyle w:val="NoSpacing"/>
              <w:jc w:val="both"/>
              <w:rPr>
                <w:rFonts w:ascii="Aptos" w:hAnsi="Aptos" w:cs="Arial"/>
                <w:sz w:val="24"/>
              </w:rPr>
            </w:pPr>
            <w:r>
              <w:rPr>
                <w:rFonts w:ascii="Aptos" w:hAnsi="Aptos" w:cs="Arial"/>
                <w:bCs/>
                <w:sz w:val="24"/>
              </w:rPr>
              <w:t xml:space="preserve">Suggestion </w:t>
            </w:r>
            <w:r w:rsidRPr="00046A9E">
              <w:rPr>
                <w:rFonts w:ascii="Aptos" w:hAnsi="Aptos" w:cs="Arial"/>
                <w:sz w:val="24"/>
              </w:rPr>
              <w:t>that for future could there be a section added into the application asking about the future legacy of projects.</w:t>
            </w:r>
          </w:p>
          <w:p w14:paraId="48FDAB29" w14:textId="77777777" w:rsidR="00046A9E" w:rsidRDefault="00046A9E" w:rsidP="001C1EC2">
            <w:pPr>
              <w:pStyle w:val="NoSpacing"/>
              <w:jc w:val="both"/>
              <w:rPr>
                <w:rFonts w:ascii="Aptos" w:hAnsi="Aptos" w:cs="Arial"/>
                <w:bCs/>
                <w:sz w:val="24"/>
              </w:rPr>
            </w:pPr>
          </w:p>
          <w:p w14:paraId="22C69642" w14:textId="77777777" w:rsidR="00D14AB4" w:rsidRDefault="00D14AB4" w:rsidP="00D14AB4">
            <w:pPr>
              <w:pStyle w:val="NoSpacing"/>
              <w:jc w:val="both"/>
              <w:rPr>
                <w:rFonts w:ascii="Aptos" w:hAnsi="Aptos" w:cs="Arial"/>
                <w:sz w:val="24"/>
              </w:rPr>
            </w:pPr>
            <w:r>
              <w:rPr>
                <w:rFonts w:ascii="Aptos" w:hAnsi="Aptos" w:cs="Arial"/>
                <w:bCs/>
                <w:sz w:val="24"/>
              </w:rPr>
              <w:t xml:space="preserve">There was interest from two additional </w:t>
            </w:r>
            <w:r w:rsidRPr="00046A9E">
              <w:rPr>
                <w:rFonts w:ascii="Aptos" w:hAnsi="Aptos" w:cs="Arial"/>
                <w:sz w:val="24"/>
              </w:rPr>
              <w:t>groups who are looking for funding</w:t>
            </w:r>
            <w:r>
              <w:rPr>
                <w:rFonts w:ascii="Aptos" w:hAnsi="Aptos" w:cs="Arial"/>
                <w:sz w:val="24"/>
              </w:rPr>
              <w:t>.</w:t>
            </w:r>
          </w:p>
          <w:p w14:paraId="521B8627" w14:textId="2D818B52" w:rsidR="00D14AB4" w:rsidRPr="00046A9E" w:rsidRDefault="00D14AB4" w:rsidP="00D14AB4">
            <w:pPr>
              <w:pStyle w:val="NoSpacing"/>
              <w:jc w:val="both"/>
              <w:rPr>
                <w:rFonts w:ascii="Aptos" w:hAnsi="Aptos" w:cs="Arial"/>
                <w:sz w:val="24"/>
              </w:rPr>
            </w:pPr>
            <w:r>
              <w:rPr>
                <w:rFonts w:ascii="Aptos" w:hAnsi="Aptos" w:cs="Arial"/>
                <w:sz w:val="24"/>
              </w:rPr>
              <w:t>These were discussed with the group, one was for to</w:t>
            </w:r>
            <w:r w:rsidRPr="00046A9E">
              <w:rPr>
                <w:rFonts w:ascii="Aptos" w:hAnsi="Aptos" w:cs="Arial"/>
                <w:sz w:val="24"/>
              </w:rPr>
              <w:t xml:space="preserve"> fund the purchase of a bike to use at a care home and another to replace flower beds/planters with more sustainable recycled plants.</w:t>
            </w:r>
          </w:p>
          <w:p w14:paraId="50305AAD" w14:textId="5DCAA194" w:rsidR="00D14AB4" w:rsidRPr="00046A9E" w:rsidRDefault="00D14AB4" w:rsidP="00D14AB4">
            <w:pPr>
              <w:pStyle w:val="NoSpacing"/>
              <w:jc w:val="both"/>
              <w:rPr>
                <w:rFonts w:ascii="Aptos" w:hAnsi="Aptos" w:cs="Arial"/>
                <w:bCs/>
                <w:sz w:val="24"/>
              </w:rPr>
            </w:pPr>
            <w:r w:rsidRPr="00046A9E">
              <w:rPr>
                <w:rFonts w:ascii="Aptos" w:hAnsi="Aptos" w:cs="Arial"/>
                <w:sz w:val="24"/>
              </w:rPr>
              <w:t>The group agreed that this is not what this fund if for</w:t>
            </w:r>
            <w:r>
              <w:rPr>
                <w:rFonts w:ascii="Aptos" w:hAnsi="Aptos" w:cs="Arial"/>
                <w:sz w:val="24"/>
              </w:rPr>
              <w:t>.</w:t>
            </w:r>
          </w:p>
        </w:tc>
        <w:tc>
          <w:tcPr>
            <w:tcW w:w="1559" w:type="dxa"/>
          </w:tcPr>
          <w:p w14:paraId="6A1388F2" w14:textId="77777777" w:rsidR="000A27BA" w:rsidRPr="00046A9E" w:rsidRDefault="000A27BA" w:rsidP="000A27BA">
            <w:pPr>
              <w:pStyle w:val="NoSpacing"/>
              <w:jc w:val="center"/>
              <w:rPr>
                <w:rFonts w:ascii="Aptos" w:hAnsi="Aptos" w:cs="Arial"/>
                <w:sz w:val="24"/>
              </w:rPr>
            </w:pPr>
          </w:p>
          <w:p w14:paraId="0A798D8D" w14:textId="77777777" w:rsidR="000A27BA" w:rsidRPr="00046A9E" w:rsidRDefault="000A27BA" w:rsidP="000A27BA">
            <w:pPr>
              <w:pStyle w:val="NoSpacing"/>
              <w:jc w:val="center"/>
              <w:rPr>
                <w:rFonts w:ascii="Aptos" w:hAnsi="Aptos" w:cs="Arial"/>
                <w:sz w:val="24"/>
              </w:rPr>
            </w:pPr>
          </w:p>
          <w:p w14:paraId="74380155" w14:textId="77777777" w:rsidR="000A27BA" w:rsidRPr="00046A9E" w:rsidRDefault="000A27BA" w:rsidP="000A27BA">
            <w:pPr>
              <w:pStyle w:val="NoSpacing"/>
              <w:jc w:val="center"/>
              <w:rPr>
                <w:rFonts w:ascii="Aptos" w:hAnsi="Aptos" w:cs="Arial"/>
                <w:sz w:val="24"/>
              </w:rPr>
            </w:pPr>
          </w:p>
        </w:tc>
      </w:tr>
    </w:tbl>
    <w:p w14:paraId="1055CA81" w14:textId="77777777" w:rsidR="008B4E99" w:rsidRPr="00046A9E" w:rsidRDefault="008B4E99" w:rsidP="00EA5BAC">
      <w:pPr>
        <w:pStyle w:val="NoSpacing"/>
        <w:rPr>
          <w:rFonts w:ascii="Aptos" w:hAnsi="Aptos" w:cs="Arial"/>
          <w:sz w:val="24"/>
        </w:rPr>
      </w:pPr>
    </w:p>
    <w:sectPr w:rsidR="008B4E99" w:rsidRPr="00046A9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F1B2" w14:textId="77777777" w:rsidR="00D84DB5" w:rsidRDefault="00D84DB5" w:rsidP="00EA5BAC">
      <w:r>
        <w:separator/>
      </w:r>
    </w:p>
  </w:endnote>
  <w:endnote w:type="continuationSeparator" w:id="0">
    <w:p w14:paraId="201C2FAE" w14:textId="77777777" w:rsidR="00D84DB5" w:rsidRDefault="00D84DB5" w:rsidP="00EA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311768"/>
      <w:docPartObj>
        <w:docPartGallery w:val="Page Numbers (Bottom of Page)"/>
        <w:docPartUnique/>
      </w:docPartObj>
    </w:sdtPr>
    <w:sdtEndPr>
      <w:rPr>
        <w:noProof/>
      </w:rPr>
    </w:sdtEndPr>
    <w:sdtContent>
      <w:p w14:paraId="5174AF97" w14:textId="18707CF8" w:rsidR="004A5F35" w:rsidRDefault="004A5F35">
        <w:pPr>
          <w:pStyle w:val="Footer"/>
          <w:jc w:val="right"/>
        </w:pPr>
        <w:r>
          <w:fldChar w:fldCharType="begin"/>
        </w:r>
        <w:r>
          <w:instrText xml:space="preserve"> PAGE   \* MERGEFORMAT </w:instrText>
        </w:r>
        <w:r>
          <w:fldChar w:fldCharType="separate"/>
        </w:r>
        <w:r w:rsidR="00804326">
          <w:rPr>
            <w:noProof/>
          </w:rPr>
          <w:t>1</w:t>
        </w:r>
        <w:r>
          <w:rPr>
            <w:noProof/>
          </w:rPr>
          <w:fldChar w:fldCharType="end"/>
        </w:r>
      </w:p>
    </w:sdtContent>
  </w:sdt>
  <w:p w14:paraId="0481089A" w14:textId="77777777" w:rsidR="004A5F35" w:rsidRDefault="004A5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DEC8" w14:textId="77777777" w:rsidR="00D84DB5" w:rsidRDefault="00D84DB5" w:rsidP="00EA5BAC">
      <w:r>
        <w:separator/>
      </w:r>
    </w:p>
  </w:footnote>
  <w:footnote w:type="continuationSeparator" w:id="0">
    <w:p w14:paraId="2A9703EA" w14:textId="77777777" w:rsidR="00D84DB5" w:rsidRDefault="00D84DB5" w:rsidP="00EA5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39E"/>
    <w:multiLevelType w:val="hybridMultilevel"/>
    <w:tmpl w:val="DB18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A1382"/>
    <w:multiLevelType w:val="hybridMultilevel"/>
    <w:tmpl w:val="74740748"/>
    <w:lvl w:ilvl="0" w:tplc="10A2936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506D5"/>
    <w:multiLevelType w:val="hybridMultilevel"/>
    <w:tmpl w:val="971E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E2395"/>
    <w:multiLevelType w:val="hybridMultilevel"/>
    <w:tmpl w:val="7760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C4CF2"/>
    <w:multiLevelType w:val="hybridMultilevel"/>
    <w:tmpl w:val="268AC574"/>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66225"/>
    <w:multiLevelType w:val="hybridMultilevel"/>
    <w:tmpl w:val="4056B8EA"/>
    <w:lvl w:ilvl="0" w:tplc="27380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62AE3"/>
    <w:multiLevelType w:val="hybridMultilevel"/>
    <w:tmpl w:val="1B469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05060"/>
    <w:multiLevelType w:val="hybridMultilevel"/>
    <w:tmpl w:val="5AA2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A690C"/>
    <w:multiLevelType w:val="hybridMultilevel"/>
    <w:tmpl w:val="852C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16535"/>
    <w:multiLevelType w:val="hybridMultilevel"/>
    <w:tmpl w:val="F0E6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664A5"/>
    <w:multiLevelType w:val="hybridMultilevel"/>
    <w:tmpl w:val="456A61BC"/>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9702BF"/>
    <w:multiLevelType w:val="hybridMultilevel"/>
    <w:tmpl w:val="99B8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70FBD"/>
    <w:multiLevelType w:val="hybridMultilevel"/>
    <w:tmpl w:val="F9386C1C"/>
    <w:lvl w:ilvl="0" w:tplc="0A6C4D26">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DC69FB"/>
    <w:multiLevelType w:val="hybridMultilevel"/>
    <w:tmpl w:val="A00C8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E74582"/>
    <w:multiLevelType w:val="hybridMultilevel"/>
    <w:tmpl w:val="0B60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321A4"/>
    <w:multiLevelType w:val="hybridMultilevel"/>
    <w:tmpl w:val="A170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D06555"/>
    <w:multiLevelType w:val="hybridMultilevel"/>
    <w:tmpl w:val="7222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2149B"/>
    <w:multiLevelType w:val="hybridMultilevel"/>
    <w:tmpl w:val="4056B8EA"/>
    <w:lvl w:ilvl="0" w:tplc="27380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0E624C"/>
    <w:multiLevelType w:val="hybridMultilevel"/>
    <w:tmpl w:val="6D561056"/>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E9676D"/>
    <w:multiLevelType w:val="hybridMultilevel"/>
    <w:tmpl w:val="FA4A8EF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1713AB"/>
    <w:multiLevelType w:val="hybridMultilevel"/>
    <w:tmpl w:val="749C0F9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1776172">
    <w:abstractNumId w:val="7"/>
  </w:num>
  <w:num w:numId="2" w16cid:durableId="592520027">
    <w:abstractNumId w:val="8"/>
  </w:num>
  <w:num w:numId="3" w16cid:durableId="1528718475">
    <w:abstractNumId w:val="6"/>
  </w:num>
  <w:num w:numId="4" w16cid:durableId="1174879311">
    <w:abstractNumId w:val="3"/>
  </w:num>
  <w:num w:numId="5" w16cid:durableId="446582159">
    <w:abstractNumId w:val="13"/>
  </w:num>
  <w:num w:numId="6" w16cid:durableId="1810704117">
    <w:abstractNumId w:val="0"/>
  </w:num>
  <w:num w:numId="7" w16cid:durableId="1829666227">
    <w:abstractNumId w:val="14"/>
  </w:num>
  <w:num w:numId="8" w16cid:durableId="1056858177">
    <w:abstractNumId w:val="5"/>
  </w:num>
  <w:num w:numId="9" w16cid:durableId="1103838551">
    <w:abstractNumId w:val="17"/>
  </w:num>
  <w:num w:numId="10" w16cid:durableId="658507531">
    <w:abstractNumId w:val="12"/>
  </w:num>
  <w:num w:numId="11" w16cid:durableId="974677210">
    <w:abstractNumId w:val="15"/>
  </w:num>
  <w:num w:numId="12" w16cid:durableId="1230002494">
    <w:abstractNumId w:val="10"/>
  </w:num>
  <w:num w:numId="13" w16cid:durableId="640572934">
    <w:abstractNumId w:val="18"/>
  </w:num>
  <w:num w:numId="14" w16cid:durableId="1501853232">
    <w:abstractNumId w:val="4"/>
  </w:num>
  <w:num w:numId="15" w16cid:durableId="848373310">
    <w:abstractNumId w:val="19"/>
  </w:num>
  <w:num w:numId="16" w16cid:durableId="250625637">
    <w:abstractNumId w:val="20"/>
  </w:num>
  <w:num w:numId="17" w16cid:durableId="1522938071">
    <w:abstractNumId w:val="16"/>
  </w:num>
  <w:num w:numId="18" w16cid:durableId="343021624">
    <w:abstractNumId w:val="11"/>
  </w:num>
  <w:num w:numId="19" w16cid:durableId="1835492238">
    <w:abstractNumId w:val="2"/>
  </w:num>
  <w:num w:numId="20" w16cid:durableId="1992901200">
    <w:abstractNumId w:val="9"/>
  </w:num>
  <w:num w:numId="21" w16cid:durableId="194518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8B"/>
    <w:rsid w:val="0000555A"/>
    <w:rsid w:val="00016D46"/>
    <w:rsid w:val="00021EEC"/>
    <w:rsid w:val="00035DF9"/>
    <w:rsid w:val="0004554B"/>
    <w:rsid w:val="00046A9E"/>
    <w:rsid w:val="00055325"/>
    <w:rsid w:val="00077B17"/>
    <w:rsid w:val="000806A3"/>
    <w:rsid w:val="00083016"/>
    <w:rsid w:val="00094715"/>
    <w:rsid w:val="000A27BA"/>
    <w:rsid w:val="000D7007"/>
    <w:rsid w:val="000E3094"/>
    <w:rsid w:val="000E46CD"/>
    <w:rsid w:val="000E683B"/>
    <w:rsid w:val="000F6207"/>
    <w:rsid w:val="001121B6"/>
    <w:rsid w:val="0011598B"/>
    <w:rsid w:val="00124584"/>
    <w:rsid w:val="001332DE"/>
    <w:rsid w:val="00136618"/>
    <w:rsid w:val="00143FC4"/>
    <w:rsid w:val="0019315B"/>
    <w:rsid w:val="001C1EC2"/>
    <w:rsid w:val="001D4E30"/>
    <w:rsid w:val="001F5D14"/>
    <w:rsid w:val="002000F3"/>
    <w:rsid w:val="00202DEE"/>
    <w:rsid w:val="0020712A"/>
    <w:rsid w:val="0021114F"/>
    <w:rsid w:val="0021146D"/>
    <w:rsid w:val="00214481"/>
    <w:rsid w:val="00222C91"/>
    <w:rsid w:val="00282572"/>
    <w:rsid w:val="002A4B38"/>
    <w:rsid w:val="002A6086"/>
    <w:rsid w:val="002B0DF3"/>
    <w:rsid w:val="002B1B1D"/>
    <w:rsid w:val="002B6C89"/>
    <w:rsid w:val="002C65BE"/>
    <w:rsid w:val="002D53A1"/>
    <w:rsid w:val="002E1A4B"/>
    <w:rsid w:val="002F050C"/>
    <w:rsid w:val="0033775B"/>
    <w:rsid w:val="00337851"/>
    <w:rsid w:val="0034237C"/>
    <w:rsid w:val="00350364"/>
    <w:rsid w:val="0035481E"/>
    <w:rsid w:val="00377D4E"/>
    <w:rsid w:val="003803C2"/>
    <w:rsid w:val="0038238B"/>
    <w:rsid w:val="003B1736"/>
    <w:rsid w:val="003B6EF4"/>
    <w:rsid w:val="003E7F93"/>
    <w:rsid w:val="00403CCA"/>
    <w:rsid w:val="00416B7B"/>
    <w:rsid w:val="004505E5"/>
    <w:rsid w:val="00461FC0"/>
    <w:rsid w:val="00464243"/>
    <w:rsid w:val="004648C3"/>
    <w:rsid w:val="004961FA"/>
    <w:rsid w:val="004A04D9"/>
    <w:rsid w:val="004A0CC5"/>
    <w:rsid w:val="004A5F35"/>
    <w:rsid w:val="004B59C5"/>
    <w:rsid w:val="004C7B7A"/>
    <w:rsid w:val="004E7EF3"/>
    <w:rsid w:val="005023CA"/>
    <w:rsid w:val="0050536A"/>
    <w:rsid w:val="0051614C"/>
    <w:rsid w:val="00516F35"/>
    <w:rsid w:val="00520214"/>
    <w:rsid w:val="00520538"/>
    <w:rsid w:val="00521ACF"/>
    <w:rsid w:val="00531583"/>
    <w:rsid w:val="005357C4"/>
    <w:rsid w:val="00535B91"/>
    <w:rsid w:val="00542DB8"/>
    <w:rsid w:val="00563BFA"/>
    <w:rsid w:val="00566C37"/>
    <w:rsid w:val="005779FC"/>
    <w:rsid w:val="00596984"/>
    <w:rsid w:val="00596D87"/>
    <w:rsid w:val="005B5E8A"/>
    <w:rsid w:val="005C24E2"/>
    <w:rsid w:val="005C5183"/>
    <w:rsid w:val="005E0524"/>
    <w:rsid w:val="005E1A84"/>
    <w:rsid w:val="005E399C"/>
    <w:rsid w:val="006033BE"/>
    <w:rsid w:val="00620167"/>
    <w:rsid w:val="00626AFE"/>
    <w:rsid w:val="006361CC"/>
    <w:rsid w:val="006517A9"/>
    <w:rsid w:val="00653537"/>
    <w:rsid w:val="00667EB5"/>
    <w:rsid w:val="006759E1"/>
    <w:rsid w:val="00682542"/>
    <w:rsid w:val="0068340F"/>
    <w:rsid w:val="006B740E"/>
    <w:rsid w:val="006C2648"/>
    <w:rsid w:val="006E08E6"/>
    <w:rsid w:val="006F7E1F"/>
    <w:rsid w:val="007166EA"/>
    <w:rsid w:val="00724498"/>
    <w:rsid w:val="00773CEF"/>
    <w:rsid w:val="00773E53"/>
    <w:rsid w:val="0077490F"/>
    <w:rsid w:val="00782529"/>
    <w:rsid w:val="00793697"/>
    <w:rsid w:val="007E7AAD"/>
    <w:rsid w:val="00804326"/>
    <w:rsid w:val="00832E37"/>
    <w:rsid w:val="008331FA"/>
    <w:rsid w:val="00833D76"/>
    <w:rsid w:val="00834A0A"/>
    <w:rsid w:val="008462E1"/>
    <w:rsid w:val="00852615"/>
    <w:rsid w:val="00895458"/>
    <w:rsid w:val="008A0763"/>
    <w:rsid w:val="008A253A"/>
    <w:rsid w:val="008A37E4"/>
    <w:rsid w:val="008A3EEF"/>
    <w:rsid w:val="008B4E99"/>
    <w:rsid w:val="008C2F1E"/>
    <w:rsid w:val="008E0C52"/>
    <w:rsid w:val="008E7FEE"/>
    <w:rsid w:val="00910B3C"/>
    <w:rsid w:val="00910BB6"/>
    <w:rsid w:val="00911461"/>
    <w:rsid w:val="00943E62"/>
    <w:rsid w:val="00943F11"/>
    <w:rsid w:val="009510A1"/>
    <w:rsid w:val="00953663"/>
    <w:rsid w:val="0096212E"/>
    <w:rsid w:val="00994E05"/>
    <w:rsid w:val="00997687"/>
    <w:rsid w:val="009A4FB0"/>
    <w:rsid w:val="009B4A4F"/>
    <w:rsid w:val="009B7838"/>
    <w:rsid w:val="009B7D43"/>
    <w:rsid w:val="009D1DE3"/>
    <w:rsid w:val="009D481F"/>
    <w:rsid w:val="009E0182"/>
    <w:rsid w:val="009E0603"/>
    <w:rsid w:val="00A13941"/>
    <w:rsid w:val="00A40DEA"/>
    <w:rsid w:val="00A435CA"/>
    <w:rsid w:val="00A444CD"/>
    <w:rsid w:val="00A52782"/>
    <w:rsid w:val="00A565AF"/>
    <w:rsid w:val="00A57EE7"/>
    <w:rsid w:val="00A600F2"/>
    <w:rsid w:val="00A60819"/>
    <w:rsid w:val="00A62839"/>
    <w:rsid w:val="00A67801"/>
    <w:rsid w:val="00A75AB8"/>
    <w:rsid w:val="00A846B1"/>
    <w:rsid w:val="00A84B8F"/>
    <w:rsid w:val="00A926D6"/>
    <w:rsid w:val="00A93DA7"/>
    <w:rsid w:val="00A95EB3"/>
    <w:rsid w:val="00AA2B70"/>
    <w:rsid w:val="00AA5CB8"/>
    <w:rsid w:val="00AB235B"/>
    <w:rsid w:val="00AB609A"/>
    <w:rsid w:val="00AC044D"/>
    <w:rsid w:val="00AC44CE"/>
    <w:rsid w:val="00AC59D9"/>
    <w:rsid w:val="00AC6649"/>
    <w:rsid w:val="00AC79AC"/>
    <w:rsid w:val="00AC7AEC"/>
    <w:rsid w:val="00AE66A0"/>
    <w:rsid w:val="00AE7B5C"/>
    <w:rsid w:val="00B071AE"/>
    <w:rsid w:val="00B35F26"/>
    <w:rsid w:val="00B3679E"/>
    <w:rsid w:val="00B564CA"/>
    <w:rsid w:val="00B65E60"/>
    <w:rsid w:val="00B66A55"/>
    <w:rsid w:val="00B8544E"/>
    <w:rsid w:val="00BD1527"/>
    <w:rsid w:val="00BD7440"/>
    <w:rsid w:val="00BE4182"/>
    <w:rsid w:val="00C0195A"/>
    <w:rsid w:val="00C156CC"/>
    <w:rsid w:val="00C265CF"/>
    <w:rsid w:val="00C317FA"/>
    <w:rsid w:val="00C831C8"/>
    <w:rsid w:val="00CA0457"/>
    <w:rsid w:val="00CA5CED"/>
    <w:rsid w:val="00CB214B"/>
    <w:rsid w:val="00CD705F"/>
    <w:rsid w:val="00CE65D7"/>
    <w:rsid w:val="00CF5DF0"/>
    <w:rsid w:val="00CF65F5"/>
    <w:rsid w:val="00D14AB4"/>
    <w:rsid w:val="00D3065F"/>
    <w:rsid w:val="00D442C1"/>
    <w:rsid w:val="00D447C8"/>
    <w:rsid w:val="00D46F79"/>
    <w:rsid w:val="00D47B6E"/>
    <w:rsid w:val="00D61D0B"/>
    <w:rsid w:val="00D71144"/>
    <w:rsid w:val="00D7328D"/>
    <w:rsid w:val="00D84DB5"/>
    <w:rsid w:val="00D86A66"/>
    <w:rsid w:val="00D87046"/>
    <w:rsid w:val="00D946A8"/>
    <w:rsid w:val="00D97834"/>
    <w:rsid w:val="00DA0A35"/>
    <w:rsid w:val="00DA45CF"/>
    <w:rsid w:val="00DC3151"/>
    <w:rsid w:val="00DE773E"/>
    <w:rsid w:val="00DF176E"/>
    <w:rsid w:val="00E30EBA"/>
    <w:rsid w:val="00E34428"/>
    <w:rsid w:val="00E6244B"/>
    <w:rsid w:val="00E65726"/>
    <w:rsid w:val="00E8229A"/>
    <w:rsid w:val="00E84A57"/>
    <w:rsid w:val="00E95190"/>
    <w:rsid w:val="00EA5BAC"/>
    <w:rsid w:val="00EB3533"/>
    <w:rsid w:val="00EC372F"/>
    <w:rsid w:val="00EC73BB"/>
    <w:rsid w:val="00ED159F"/>
    <w:rsid w:val="00ED7A42"/>
    <w:rsid w:val="00EE2999"/>
    <w:rsid w:val="00EE6F9F"/>
    <w:rsid w:val="00F0051C"/>
    <w:rsid w:val="00F04E2D"/>
    <w:rsid w:val="00F110CE"/>
    <w:rsid w:val="00F13E41"/>
    <w:rsid w:val="00F35237"/>
    <w:rsid w:val="00F43395"/>
    <w:rsid w:val="00F46116"/>
    <w:rsid w:val="00F508F2"/>
    <w:rsid w:val="00F60B9B"/>
    <w:rsid w:val="00F65733"/>
    <w:rsid w:val="00F67E8F"/>
    <w:rsid w:val="00F739EC"/>
    <w:rsid w:val="00F7713B"/>
    <w:rsid w:val="00F84E6A"/>
    <w:rsid w:val="00FA26A8"/>
    <w:rsid w:val="00FC0771"/>
    <w:rsid w:val="00FC0994"/>
    <w:rsid w:val="00FC4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5524757"/>
  <w15:docId w15:val="{5133EF86-5403-42C3-8E1B-9AA535E7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A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BA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A5BAC"/>
  </w:style>
  <w:style w:type="paragraph" w:styleId="Footer">
    <w:name w:val="footer"/>
    <w:basedOn w:val="Normal"/>
    <w:link w:val="FooterChar"/>
    <w:uiPriority w:val="99"/>
    <w:unhideWhenUsed/>
    <w:rsid w:val="00EA5BA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A5BAC"/>
  </w:style>
  <w:style w:type="paragraph" w:styleId="NoSpacing">
    <w:name w:val="No Spacing"/>
    <w:uiPriority w:val="1"/>
    <w:qFormat/>
    <w:rsid w:val="00EA5BAC"/>
    <w:pPr>
      <w:spacing w:after="0" w:line="240" w:lineRule="auto"/>
    </w:pPr>
    <w:rPr>
      <w:rFonts w:ascii="Calibri" w:eastAsia="Calibri" w:hAnsi="Calibri" w:cs="Times New Roman"/>
    </w:rPr>
  </w:style>
  <w:style w:type="paragraph" w:customStyle="1" w:styleId="Char">
    <w:name w:val="Char"/>
    <w:basedOn w:val="Normal"/>
    <w:rsid w:val="00EA5BAC"/>
    <w:pPr>
      <w:spacing w:before="120" w:after="120" w:line="240" w:lineRule="exact"/>
    </w:pPr>
    <w:rPr>
      <w:rFonts w:ascii="Tahoma" w:hAnsi="Tahoma"/>
      <w:lang w:val="en-US" w:eastAsia="en-US"/>
    </w:rPr>
  </w:style>
  <w:style w:type="table" w:styleId="TableGrid">
    <w:name w:val="Table Grid"/>
    <w:basedOn w:val="TableNormal"/>
    <w:uiPriority w:val="59"/>
    <w:rsid w:val="008B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5D7"/>
    <w:pPr>
      <w:ind w:left="720"/>
      <w:contextualSpacing/>
    </w:pPr>
  </w:style>
  <w:style w:type="paragraph" w:styleId="BalloonText">
    <w:name w:val="Balloon Text"/>
    <w:basedOn w:val="Normal"/>
    <w:link w:val="BalloonTextChar"/>
    <w:uiPriority w:val="99"/>
    <w:semiHidden/>
    <w:unhideWhenUsed/>
    <w:rsid w:val="00531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583"/>
    <w:rPr>
      <w:rFonts w:ascii="Segoe UI" w:eastAsia="Times New Roman" w:hAnsi="Segoe UI" w:cs="Segoe UI"/>
      <w:sz w:val="18"/>
      <w:szCs w:val="18"/>
      <w:lang w:eastAsia="en-GB"/>
    </w:rPr>
  </w:style>
  <w:style w:type="paragraph" w:styleId="Revision">
    <w:name w:val="Revision"/>
    <w:hidden/>
    <w:uiPriority w:val="99"/>
    <w:semiHidden/>
    <w:rsid w:val="00A67801"/>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724498"/>
    <w:rPr>
      <w:sz w:val="16"/>
      <w:szCs w:val="16"/>
    </w:rPr>
  </w:style>
  <w:style w:type="paragraph" w:styleId="CommentText">
    <w:name w:val="annotation text"/>
    <w:basedOn w:val="Normal"/>
    <w:link w:val="CommentTextChar"/>
    <w:uiPriority w:val="99"/>
    <w:semiHidden/>
    <w:unhideWhenUsed/>
    <w:rsid w:val="00724498"/>
  </w:style>
  <w:style w:type="character" w:customStyle="1" w:styleId="CommentTextChar">
    <w:name w:val="Comment Text Char"/>
    <w:basedOn w:val="DefaultParagraphFont"/>
    <w:link w:val="CommentText"/>
    <w:uiPriority w:val="99"/>
    <w:semiHidden/>
    <w:rsid w:val="00724498"/>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4770">
      <w:bodyDiv w:val="1"/>
      <w:marLeft w:val="0"/>
      <w:marRight w:val="0"/>
      <w:marTop w:val="0"/>
      <w:marBottom w:val="0"/>
      <w:divBdr>
        <w:top w:val="none" w:sz="0" w:space="0" w:color="auto"/>
        <w:left w:val="none" w:sz="0" w:space="0" w:color="auto"/>
        <w:bottom w:val="none" w:sz="0" w:space="0" w:color="auto"/>
        <w:right w:val="none" w:sz="0" w:space="0" w:color="auto"/>
      </w:divBdr>
    </w:div>
    <w:div w:id="545336460">
      <w:bodyDiv w:val="1"/>
      <w:marLeft w:val="0"/>
      <w:marRight w:val="0"/>
      <w:marTop w:val="0"/>
      <w:marBottom w:val="0"/>
      <w:divBdr>
        <w:top w:val="none" w:sz="0" w:space="0" w:color="auto"/>
        <w:left w:val="none" w:sz="0" w:space="0" w:color="auto"/>
        <w:bottom w:val="none" w:sz="0" w:space="0" w:color="auto"/>
        <w:right w:val="none" w:sz="0" w:space="0" w:color="auto"/>
      </w:divBdr>
    </w:div>
    <w:div w:id="1091852569">
      <w:bodyDiv w:val="1"/>
      <w:marLeft w:val="0"/>
      <w:marRight w:val="0"/>
      <w:marTop w:val="0"/>
      <w:marBottom w:val="0"/>
      <w:divBdr>
        <w:top w:val="none" w:sz="0" w:space="0" w:color="auto"/>
        <w:left w:val="none" w:sz="0" w:space="0" w:color="auto"/>
        <w:bottom w:val="none" w:sz="0" w:space="0" w:color="auto"/>
        <w:right w:val="none" w:sz="0" w:space="0" w:color="auto"/>
      </w:divBdr>
    </w:div>
    <w:div w:id="1534341727">
      <w:bodyDiv w:val="1"/>
      <w:marLeft w:val="0"/>
      <w:marRight w:val="0"/>
      <w:marTop w:val="0"/>
      <w:marBottom w:val="0"/>
      <w:divBdr>
        <w:top w:val="none" w:sz="0" w:space="0" w:color="auto"/>
        <w:left w:val="none" w:sz="0" w:space="0" w:color="auto"/>
        <w:bottom w:val="none" w:sz="0" w:space="0" w:color="auto"/>
        <w:right w:val="none" w:sz="0" w:space="0" w:color="auto"/>
      </w:divBdr>
    </w:div>
    <w:div w:id="19838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570d8-f88a-4f0d-b860-8781b1c33232">
      <Terms xmlns="http://schemas.microsoft.com/office/infopath/2007/PartnerControls"/>
    </lcf76f155ced4ddcb4097134ff3c332f>
    <TaxCatchAll xmlns="dbb40bea-1b4d-4004-8ea4-c6d25f3e5d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0FABCB851C4E98185592FE0F7478" ma:contentTypeVersion="14" ma:contentTypeDescription="Create a new document." ma:contentTypeScope="" ma:versionID="1ef810936d30b7666c160eed74fdf513">
  <xsd:schema xmlns:xsd="http://www.w3.org/2001/XMLSchema" xmlns:xs="http://www.w3.org/2001/XMLSchema" xmlns:p="http://schemas.microsoft.com/office/2006/metadata/properties" xmlns:ns2="8f0570d8-f88a-4f0d-b860-8781b1c33232" xmlns:ns3="dbb40bea-1b4d-4004-8ea4-c6d25f3e5d3d" targetNamespace="http://schemas.microsoft.com/office/2006/metadata/properties" ma:root="true" ma:fieldsID="344e01228c5d14633bf877050bf687e2" ns2:_="" ns3:_="">
    <xsd:import namespace="8f0570d8-f88a-4f0d-b860-8781b1c33232"/>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70d8-f88a-4f0d-b860-8781b1c3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c0517-36a0-4b2b-ad47-de75fb18727d}"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77B41-CBE6-4AF4-A031-9DA1541CC4CE}">
  <ds:schemaRefs>
    <ds:schemaRef ds:uri="http://schemas.microsoft.com/office/2006/metadata/properties"/>
    <ds:schemaRef ds:uri="http://schemas.microsoft.com/office/infopath/2007/PartnerControls"/>
    <ds:schemaRef ds:uri="8f0570d8-f88a-4f0d-b860-8781b1c33232"/>
    <ds:schemaRef ds:uri="dbb40bea-1b4d-4004-8ea4-c6d25f3e5d3d"/>
  </ds:schemaRefs>
</ds:datastoreItem>
</file>

<file path=customXml/itemProps2.xml><?xml version="1.0" encoding="utf-8"?>
<ds:datastoreItem xmlns:ds="http://schemas.openxmlformats.org/officeDocument/2006/customXml" ds:itemID="{D527B364-6068-4F5A-AC14-310D61334ED0}">
  <ds:schemaRefs>
    <ds:schemaRef ds:uri="http://schemas.microsoft.com/sharepoint/v3/contenttype/forms"/>
  </ds:schemaRefs>
</ds:datastoreItem>
</file>

<file path=customXml/itemProps3.xml><?xml version="1.0" encoding="utf-8"?>
<ds:datastoreItem xmlns:ds="http://schemas.openxmlformats.org/officeDocument/2006/customXml" ds:itemID="{FD7A2C4E-10D4-4A30-8715-EED32633E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70d8-f88a-4f0d-b860-8781b1c33232"/>
    <ds:schemaRef ds:uri="dbb40bea-1b4d-4004-8ea4-c6d25f3e5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Pringle, Joanna</dc:creator>
  <cp:lastModifiedBy>Hamilton, Jill</cp:lastModifiedBy>
  <cp:revision>5</cp:revision>
  <dcterms:created xsi:type="dcterms:W3CDTF">2023-08-24T12:47:00Z</dcterms:created>
  <dcterms:modified xsi:type="dcterms:W3CDTF">2025-09-08T10:37:00Z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2022-06-20T10:55:54Z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fe64a981-237f-4378-a77d-d512c766be1c</vt:lpwstr>
  </property>
  <property fmtid="{D5CDD505-2E9C-101B-9397-08002B2CF9AE}" pid="8" name="MSIP_Label_9fedad31-c0c2-44e8-b26c-75143ee7ed65_ContentBits">
    <vt:lpwstr>0</vt:lpwstr>
  </property>
  <property fmtid="{D5CDD505-2E9C-101B-9397-08002B2CF9AE}" pid="9" name="ContentTypeId">
    <vt:lpwstr>0x010100FC5D0FABCB851C4E98185592FE0F7478</vt:lpwstr>
  </property>
  <property fmtid="{D5CDD505-2E9C-101B-9397-08002B2CF9AE}" pid="10" name="Order">
    <vt:r8>100</vt:r8>
  </property>
  <property fmtid="{D5CDD505-2E9C-101B-9397-08002B2CF9AE}" pid="11" name="MediaServiceImageTags">
    <vt:lpwstr/>
  </property>
</Properties>
</file>